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B9D1C" w14:textId="3B4DAB95" w:rsidR="00870A15" w:rsidRDefault="00870A15" w:rsidP="006A0343">
      <w:pPr>
        <w:tabs>
          <w:tab w:val="left" w:pos="1307"/>
        </w:tabs>
      </w:pPr>
    </w:p>
    <w:p w14:paraId="2DBC49E6" w14:textId="77777777" w:rsidR="001B6DE2" w:rsidRDefault="001B6DE2" w:rsidP="006A0343">
      <w:pPr>
        <w:tabs>
          <w:tab w:val="left" w:pos="1307"/>
        </w:tabs>
      </w:pPr>
    </w:p>
    <w:p w14:paraId="60348933" w14:textId="61A28C9D" w:rsidR="00870A15" w:rsidRPr="0009054E" w:rsidRDefault="007279F9" w:rsidP="00870A15">
      <w:pPr>
        <w:pStyle w:val="Heading1"/>
        <w:jc w:val="center"/>
        <w:rPr>
          <w:b/>
          <w:bCs/>
          <w:color w:val="ED7D31" w:themeColor="accent2"/>
        </w:rPr>
      </w:pPr>
      <w:r w:rsidRPr="0009054E">
        <w:rPr>
          <w:b/>
          <w:bCs/>
          <w:color w:val="ED7D31" w:themeColor="accent2"/>
        </w:rPr>
        <w:t>Impact and Sustainability of</w:t>
      </w:r>
      <w:r w:rsidR="00870A15" w:rsidRPr="0009054E">
        <w:rPr>
          <w:b/>
          <w:bCs/>
          <w:color w:val="ED7D31" w:themeColor="accent2"/>
        </w:rPr>
        <w:t xml:space="preserve"> Information Management System</w:t>
      </w:r>
      <w:r w:rsidRPr="0009054E">
        <w:rPr>
          <w:b/>
          <w:bCs/>
          <w:color w:val="ED7D31" w:themeColor="accent2"/>
        </w:rPr>
        <w:t>s</w:t>
      </w:r>
      <w:r w:rsidR="00870A15" w:rsidRPr="0009054E">
        <w:rPr>
          <w:b/>
          <w:bCs/>
          <w:color w:val="ED7D31" w:themeColor="accent2"/>
        </w:rPr>
        <w:t>: Emerging Lessons from the Field</w:t>
      </w:r>
    </w:p>
    <w:p w14:paraId="33F9408C" w14:textId="7C2E08B5" w:rsidR="00A64E81" w:rsidRDefault="00A64E81" w:rsidP="00A64E81"/>
    <w:p w14:paraId="0D10FD65" w14:textId="538ADE43" w:rsidR="00A64E81" w:rsidRPr="0009054E" w:rsidRDefault="002C7690" w:rsidP="000D70B9">
      <w:pPr>
        <w:pStyle w:val="Heading2"/>
        <w:numPr>
          <w:ilvl w:val="0"/>
          <w:numId w:val="10"/>
        </w:numPr>
        <w:rPr>
          <w:b/>
          <w:bCs/>
          <w:color w:val="ED7D31" w:themeColor="accent2"/>
          <w:sz w:val="24"/>
          <w:szCs w:val="24"/>
        </w:rPr>
      </w:pPr>
      <w:r w:rsidRPr="0009054E">
        <w:rPr>
          <w:b/>
          <w:bCs/>
          <w:color w:val="ED7D31" w:themeColor="accent2"/>
          <w:sz w:val="24"/>
          <w:szCs w:val="24"/>
        </w:rPr>
        <w:t>Introduction</w:t>
      </w:r>
    </w:p>
    <w:p w14:paraId="1FE384F2" w14:textId="5C5681C2" w:rsidR="00EA38FB" w:rsidRDefault="00990503" w:rsidP="00EA38FB">
      <w:pPr>
        <w:spacing w:line="276" w:lineRule="auto"/>
        <w:jc w:val="both"/>
      </w:pPr>
      <w:r>
        <w:t>People in Need</w:t>
      </w:r>
      <w:r w:rsidR="00AE4992">
        <w:t xml:space="preserve"> (PIN) has pilot</w:t>
      </w:r>
      <w:r w:rsidR="00926C0D">
        <w:t>ed</w:t>
      </w:r>
      <w:r>
        <w:t xml:space="preserve"> </w:t>
      </w:r>
      <w:r w:rsidR="00BF0359">
        <w:t>several</w:t>
      </w:r>
      <w:r w:rsidR="00E93016">
        <w:t xml:space="preserve"> </w:t>
      </w:r>
      <w:r w:rsidR="0007215C">
        <w:t xml:space="preserve">innovative solutions to </w:t>
      </w:r>
      <w:r w:rsidR="00AE4992">
        <w:t>respond to challenges in diverse sectors</w:t>
      </w:r>
      <w:r w:rsidR="0083120C">
        <w:t xml:space="preserve"> over the years</w:t>
      </w:r>
      <w:r w:rsidR="00AE4992">
        <w:t xml:space="preserve">. In recent times, PIN has been supporting public authorities to improve their governance and </w:t>
      </w:r>
      <w:r w:rsidR="004310A8">
        <w:t xml:space="preserve">local </w:t>
      </w:r>
      <w:r w:rsidR="00AE4992">
        <w:t xml:space="preserve">resources management by </w:t>
      </w:r>
      <w:r w:rsidR="004310A8">
        <w:t xml:space="preserve">introducing various </w:t>
      </w:r>
      <w:r w:rsidR="00430EB5">
        <w:t>information management system</w:t>
      </w:r>
      <w:r w:rsidR="004310A8">
        <w:t>s</w:t>
      </w:r>
      <w:r w:rsidR="00430EB5">
        <w:t xml:space="preserve"> (IMS)</w:t>
      </w:r>
      <w:r w:rsidR="00CA7EE1">
        <w:t xml:space="preserve"> through its country programs (CP)</w:t>
      </w:r>
      <w:r w:rsidR="00AE4992">
        <w:t>.</w:t>
      </w:r>
      <w:r w:rsidR="00E30267">
        <w:t xml:space="preserve"> </w:t>
      </w:r>
      <w:r w:rsidR="009134C1">
        <w:t xml:space="preserve">While some IMS initiatives are only just beginning, the others have been implemented for some time in the CPs. As such, documenting and disseminating emerging lessons from implementing these IMS innovations could provide </w:t>
      </w:r>
      <w:r w:rsidR="00BF3F8D">
        <w:t>valuable insights concerning their impact and sustainability.</w:t>
      </w:r>
      <w:r w:rsidR="006B1FC1">
        <w:t xml:space="preserve"> </w:t>
      </w:r>
    </w:p>
    <w:p w14:paraId="4BBD1835" w14:textId="1EE8F38C" w:rsidR="0083120C" w:rsidRDefault="00EA38FB" w:rsidP="006016E3">
      <w:pPr>
        <w:spacing w:line="276" w:lineRule="auto"/>
        <w:jc w:val="both"/>
      </w:pPr>
      <w:r>
        <w:t xml:space="preserve">This learning brief outlines some key </w:t>
      </w:r>
      <w:r w:rsidR="00C47D5A">
        <w:t>lessons learned gathered</w:t>
      </w:r>
      <w:r>
        <w:t xml:space="preserve"> from several </w:t>
      </w:r>
      <w:r w:rsidR="00703E16">
        <w:t>interviews</w:t>
      </w:r>
      <w:r>
        <w:t xml:space="preserve"> with focal persons</w:t>
      </w:r>
      <w:r w:rsidR="008B7EC8">
        <w:t xml:space="preserve"> (FPs)</w:t>
      </w:r>
      <w:r>
        <w:t xml:space="preserve"> implementing IMS initiatives in three PIN country programs. </w:t>
      </w:r>
      <w:r w:rsidR="00505FE4">
        <w:t xml:space="preserve">This internal document is expected to provide </w:t>
      </w:r>
      <w:r w:rsidR="00536A63">
        <w:t xml:space="preserve">insights </w:t>
      </w:r>
      <w:r w:rsidR="008D058C">
        <w:t>on what things to consider when initiating and implementing IMS projects in similar contexts.</w:t>
      </w:r>
    </w:p>
    <w:p w14:paraId="54085B5B" w14:textId="77777777" w:rsidR="006016E3" w:rsidRDefault="006016E3" w:rsidP="006016E3">
      <w:pPr>
        <w:spacing w:line="276" w:lineRule="auto"/>
        <w:jc w:val="both"/>
      </w:pPr>
    </w:p>
    <w:p w14:paraId="447C77D6" w14:textId="117D9F89" w:rsidR="002C7690" w:rsidRPr="0009054E" w:rsidRDefault="002C7690" w:rsidP="000D70B9">
      <w:pPr>
        <w:pStyle w:val="Heading2"/>
        <w:numPr>
          <w:ilvl w:val="0"/>
          <w:numId w:val="10"/>
        </w:numPr>
        <w:rPr>
          <w:b/>
          <w:bCs/>
          <w:color w:val="ED7D31" w:themeColor="accent2"/>
          <w:sz w:val="24"/>
          <w:szCs w:val="24"/>
        </w:rPr>
      </w:pPr>
      <w:r w:rsidRPr="0009054E">
        <w:rPr>
          <w:b/>
          <w:bCs/>
          <w:color w:val="ED7D31" w:themeColor="accent2"/>
          <w:sz w:val="24"/>
          <w:szCs w:val="24"/>
        </w:rPr>
        <w:t>Methodology</w:t>
      </w:r>
    </w:p>
    <w:p w14:paraId="25033FB4" w14:textId="4CED237D" w:rsidR="001008A8" w:rsidRDefault="00722C90" w:rsidP="00D64A1C">
      <w:pPr>
        <w:spacing w:line="276" w:lineRule="auto"/>
        <w:jc w:val="both"/>
      </w:pPr>
      <w:r>
        <w:t>A</w:t>
      </w:r>
      <w:r w:rsidR="00A337F2">
        <w:t xml:space="preserve">t </w:t>
      </w:r>
      <w:r w:rsidR="00475D83">
        <w:t>first</w:t>
      </w:r>
      <w:r w:rsidR="00A337F2">
        <w:t>,</w:t>
      </w:r>
      <w:r w:rsidR="00475D83">
        <w:t xml:space="preserve"> a</w:t>
      </w:r>
      <w:r>
        <w:t xml:space="preserve"> rapid review of </w:t>
      </w:r>
      <w:r w:rsidR="003F0B86">
        <w:t>PIN documents was done to identify potential CPs and focal persons who could be reached out to explore</w:t>
      </w:r>
      <w:r w:rsidR="003A0123">
        <w:t xml:space="preserve"> emerging lessons in implementing IMS initiative</w:t>
      </w:r>
      <w:r w:rsidR="00D352B1">
        <w:t>.</w:t>
      </w:r>
      <w:r w:rsidR="003F0B86">
        <w:t xml:space="preserve"> </w:t>
      </w:r>
      <w:r w:rsidR="00F54A92">
        <w:t>Three IMS projects were particularly focused in this instance, which were at various stages of implementation in Cambodia, Ethiopia and Myanmar.</w:t>
      </w:r>
      <w:r w:rsidR="00755323">
        <w:t xml:space="preserve"> </w:t>
      </w:r>
      <w:r w:rsidR="008B7EC8">
        <w:t>Between September and November</w:t>
      </w:r>
      <w:r w:rsidR="00990503">
        <w:t xml:space="preserve"> 2021, a series of </w:t>
      </w:r>
      <w:r w:rsidR="003B7F0D">
        <w:t xml:space="preserve">online interviews </w:t>
      </w:r>
      <w:r w:rsidR="00990503">
        <w:t>were conducted with</w:t>
      </w:r>
      <w:r w:rsidR="008B7EC8">
        <w:t xml:space="preserve"> pre-identified</w:t>
      </w:r>
      <w:r w:rsidR="00990503">
        <w:t xml:space="preserve"> key focal persons.</w:t>
      </w:r>
      <w:r w:rsidR="002F4C20">
        <w:t xml:space="preserve"> </w:t>
      </w:r>
      <w:r w:rsidR="007F4018">
        <w:t>For one of the IMS</w:t>
      </w:r>
      <w:r w:rsidR="00755323">
        <w:t xml:space="preserve"> projects</w:t>
      </w:r>
      <w:r w:rsidR="007F4018">
        <w:t>, an external party involved in handling and managing such IMS platform for PIN was al</w:t>
      </w:r>
      <w:r w:rsidR="00722D5A">
        <w:t xml:space="preserve">so </w:t>
      </w:r>
      <w:r w:rsidR="007F4018">
        <w:t>interviewed</w:t>
      </w:r>
      <w:r w:rsidR="00722D5A">
        <w:t>.</w:t>
      </w:r>
      <w:r w:rsidR="001008A8">
        <w:t xml:space="preserve"> Wherever possible, the assessment reports available on the selected IMS projects were also reviewed in order to enrich the findings.</w:t>
      </w:r>
    </w:p>
    <w:p w14:paraId="02B41C89" w14:textId="1350FCE9" w:rsidR="00990503" w:rsidRDefault="002859AD" w:rsidP="00D64A1C">
      <w:pPr>
        <w:spacing w:line="276" w:lineRule="auto"/>
        <w:jc w:val="both"/>
      </w:pPr>
      <w:r>
        <w:t xml:space="preserve">Below is the list of </w:t>
      </w:r>
      <w:r w:rsidR="003F37BF">
        <w:t xml:space="preserve">projects included </w:t>
      </w:r>
      <w:r w:rsidR="00EF446B">
        <w:t xml:space="preserve">and people interviewed </w:t>
      </w:r>
      <w:r w:rsidR="003F37BF">
        <w:t>to draw the lessons learned</w:t>
      </w:r>
      <w:r>
        <w:t>-</w:t>
      </w:r>
    </w:p>
    <w:tbl>
      <w:tblPr>
        <w:tblStyle w:val="TableGrid"/>
        <w:tblW w:w="5000" w:type="pct"/>
        <w:tblLook w:val="04A0" w:firstRow="1" w:lastRow="0" w:firstColumn="1" w:lastColumn="0" w:noHBand="0" w:noVBand="1"/>
      </w:tblPr>
      <w:tblGrid>
        <w:gridCol w:w="461"/>
        <w:gridCol w:w="3854"/>
        <w:gridCol w:w="3871"/>
        <w:gridCol w:w="1210"/>
      </w:tblGrid>
      <w:tr w:rsidR="00C65362" w14:paraId="5DC28BEB" w14:textId="77777777" w:rsidTr="003E20D4">
        <w:tc>
          <w:tcPr>
            <w:tcW w:w="245" w:type="pct"/>
          </w:tcPr>
          <w:p w14:paraId="4B994497" w14:textId="434BB24D" w:rsidR="00A337F2" w:rsidRPr="00E449CF" w:rsidRDefault="00A337F2" w:rsidP="00F571B8">
            <w:pPr>
              <w:spacing w:line="276" w:lineRule="auto"/>
              <w:jc w:val="center"/>
              <w:rPr>
                <w:rFonts w:cstheme="minorHAnsi"/>
              </w:rPr>
            </w:pPr>
            <w:r w:rsidRPr="00E449CF">
              <w:rPr>
                <w:rFonts w:cstheme="minorHAnsi"/>
              </w:rPr>
              <w:t>SN</w:t>
            </w:r>
          </w:p>
        </w:tc>
        <w:tc>
          <w:tcPr>
            <w:tcW w:w="2051" w:type="pct"/>
          </w:tcPr>
          <w:p w14:paraId="51E9312B" w14:textId="681640AB" w:rsidR="00A337F2" w:rsidRPr="00E449CF" w:rsidRDefault="002F4C20" w:rsidP="00F571B8">
            <w:pPr>
              <w:spacing w:line="276" w:lineRule="auto"/>
              <w:jc w:val="center"/>
              <w:rPr>
                <w:rFonts w:cstheme="minorHAnsi"/>
              </w:rPr>
            </w:pPr>
            <w:r w:rsidRPr="00E449CF">
              <w:rPr>
                <w:rFonts w:cstheme="minorHAnsi"/>
              </w:rPr>
              <w:t>Name/Position</w:t>
            </w:r>
          </w:p>
        </w:tc>
        <w:tc>
          <w:tcPr>
            <w:tcW w:w="2060" w:type="pct"/>
          </w:tcPr>
          <w:p w14:paraId="7A101011" w14:textId="475A4F98" w:rsidR="00A337F2" w:rsidRPr="00E449CF" w:rsidRDefault="002F4C20" w:rsidP="00F571B8">
            <w:pPr>
              <w:spacing w:line="276" w:lineRule="auto"/>
              <w:jc w:val="center"/>
              <w:rPr>
                <w:rFonts w:cstheme="minorHAnsi"/>
              </w:rPr>
            </w:pPr>
            <w:r w:rsidRPr="00E449CF">
              <w:rPr>
                <w:rFonts w:cstheme="minorHAnsi"/>
              </w:rPr>
              <w:t>Related IMS</w:t>
            </w:r>
          </w:p>
        </w:tc>
        <w:tc>
          <w:tcPr>
            <w:tcW w:w="644" w:type="pct"/>
          </w:tcPr>
          <w:p w14:paraId="55454706" w14:textId="7AA073A2" w:rsidR="00A337F2" w:rsidRPr="00E449CF" w:rsidRDefault="002F4C20" w:rsidP="00F571B8">
            <w:pPr>
              <w:spacing w:line="276" w:lineRule="auto"/>
              <w:jc w:val="center"/>
              <w:rPr>
                <w:rFonts w:cstheme="minorHAnsi"/>
              </w:rPr>
            </w:pPr>
            <w:r w:rsidRPr="00E449CF">
              <w:rPr>
                <w:rFonts w:cstheme="minorHAnsi"/>
              </w:rPr>
              <w:t>Country</w:t>
            </w:r>
          </w:p>
        </w:tc>
      </w:tr>
      <w:tr w:rsidR="00C65362" w14:paraId="2FBF7783" w14:textId="77777777" w:rsidTr="003E20D4">
        <w:tc>
          <w:tcPr>
            <w:tcW w:w="245" w:type="pct"/>
          </w:tcPr>
          <w:p w14:paraId="0B7E8EF1" w14:textId="4376488E" w:rsidR="00A337F2" w:rsidRPr="00E449CF" w:rsidRDefault="00123BBB" w:rsidP="00F571B8">
            <w:pPr>
              <w:spacing w:line="276" w:lineRule="auto"/>
              <w:rPr>
                <w:rFonts w:cstheme="minorHAnsi"/>
              </w:rPr>
            </w:pPr>
            <w:r w:rsidRPr="00E449CF">
              <w:rPr>
                <w:rFonts w:cstheme="minorHAnsi"/>
              </w:rPr>
              <w:t>1</w:t>
            </w:r>
          </w:p>
        </w:tc>
        <w:tc>
          <w:tcPr>
            <w:tcW w:w="2051" w:type="pct"/>
          </w:tcPr>
          <w:p w14:paraId="113E5B7E" w14:textId="314C7E86" w:rsidR="00A337F2" w:rsidRPr="00E449CF" w:rsidRDefault="00123BBB" w:rsidP="00F571B8">
            <w:pPr>
              <w:spacing w:line="276" w:lineRule="auto"/>
              <w:rPr>
                <w:rFonts w:cstheme="minorHAnsi"/>
              </w:rPr>
            </w:pPr>
            <w:r w:rsidRPr="00E449CF">
              <w:rPr>
                <w:rFonts w:cstheme="minorHAnsi"/>
              </w:rPr>
              <w:t>Jak Cho</w:t>
            </w:r>
            <w:r w:rsidR="00F87177" w:rsidRPr="00E449CF">
              <w:rPr>
                <w:rFonts w:cstheme="minorHAnsi"/>
              </w:rPr>
              <w:t>w</w:t>
            </w:r>
            <w:r w:rsidRPr="00E449CF">
              <w:rPr>
                <w:rFonts w:cstheme="minorHAnsi"/>
              </w:rPr>
              <w:t>dhary</w:t>
            </w:r>
            <w:r w:rsidR="00F87177" w:rsidRPr="00E449CF">
              <w:rPr>
                <w:rFonts w:cstheme="minorHAnsi"/>
              </w:rPr>
              <w:t>/Project Coordinator-</w:t>
            </w:r>
            <w:r w:rsidR="003E20D4">
              <w:rPr>
                <w:rFonts w:cstheme="minorHAnsi"/>
              </w:rPr>
              <w:t>PIN</w:t>
            </w:r>
          </w:p>
        </w:tc>
        <w:tc>
          <w:tcPr>
            <w:tcW w:w="2060" w:type="pct"/>
          </w:tcPr>
          <w:p w14:paraId="20489D22" w14:textId="60E58B16" w:rsidR="00A337F2" w:rsidRPr="00E449CF" w:rsidRDefault="00C65362" w:rsidP="00F571B8">
            <w:pPr>
              <w:spacing w:line="276" w:lineRule="auto"/>
              <w:rPr>
                <w:rFonts w:cstheme="minorHAnsi"/>
              </w:rPr>
            </w:pPr>
            <w:r w:rsidRPr="00E449CF">
              <w:rPr>
                <w:rFonts w:cstheme="minorHAnsi"/>
              </w:rPr>
              <w:t>EWS1294</w:t>
            </w:r>
          </w:p>
        </w:tc>
        <w:tc>
          <w:tcPr>
            <w:tcW w:w="644" w:type="pct"/>
          </w:tcPr>
          <w:p w14:paraId="1CC0E936" w14:textId="27F8C566" w:rsidR="00A337F2" w:rsidRPr="00E449CF" w:rsidRDefault="00C65362" w:rsidP="00F571B8">
            <w:pPr>
              <w:spacing w:line="276" w:lineRule="auto"/>
              <w:rPr>
                <w:rFonts w:cstheme="minorHAnsi"/>
              </w:rPr>
            </w:pPr>
            <w:r w:rsidRPr="00E449CF">
              <w:rPr>
                <w:rFonts w:cstheme="minorHAnsi"/>
              </w:rPr>
              <w:t>Cambodia</w:t>
            </w:r>
          </w:p>
        </w:tc>
      </w:tr>
      <w:tr w:rsidR="00C65362" w14:paraId="6FC43AF5" w14:textId="77777777" w:rsidTr="003E20D4">
        <w:tc>
          <w:tcPr>
            <w:tcW w:w="245" w:type="pct"/>
          </w:tcPr>
          <w:p w14:paraId="5F58AD96" w14:textId="2BCA551E" w:rsidR="00A337F2" w:rsidRPr="00E449CF" w:rsidRDefault="00123BBB" w:rsidP="00F571B8">
            <w:pPr>
              <w:spacing w:line="276" w:lineRule="auto"/>
              <w:rPr>
                <w:rFonts w:cstheme="minorHAnsi"/>
              </w:rPr>
            </w:pPr>
            <w:r w:rsidRPr="00E449CF">
              <w:rPr>
                <w:rFonts w:cstheme="minorHAnsi"/>
              </w:rPr>
              <w:t>2</w:t>
            </w:r>
          </w:p>
        </w:tc>
        <w:tc>
          <w:tcPr>
            <w:tcW w:w="2051" w:type="pct"/>
          </w:tcPr>
          <w:p w14:paraId="68083AE4" w14:textId="3EAEE877" w:rsidR="00A337F2" w:rsidRPr="00E449CF" w:rsidRDefault="00E9384C" w:rsidP="00F571B8">
            <w:pPr>
              <w:spacing w:line="276" w:lineRule="auto"/>
              <w:rPr>
                <w:rFonts w:cstheme="minorHAnsi"/>
              </w:rPr>
            </w:pPr>
            <w:r w:rsidRPr="00E449CF">
              <w:rPr>
                <w:rFonts w:cstheme="minorHAnsi"/>
              </w:rPr>
              <w:t>Jan Ureš</w:t>
            </w:r>
            <w:r w:rsidR="00EA2C1C" w:rsidRPr="00E449CF">
              <w:rPr>
                <w:rFonts w:cstheme="minorHAnsi"/>
              </w:rPr>
              <w:t>/All for Soil</w:t>
            </w:r>
          </w:p>
        </w:tc>
        <w:tc>
          <w:tcPr>
            <w:tcW w:w="2060" w:type="pct"/>
          </w:tcPr>
          <w:p w14:paraId="1EC83025" w14:textId="3A91F66A" w:rsidR="00A337F2" w:rsidRPr="00E449CF" w:rsidRDefault="00C65362" w:rsidP="00F571B8">
            <w:pPr>
              <w:spacing w:line="276" w:lineRule="auto"/>
              <w:rPr>
                <w:rFonts w:cstheme="minorHAnsi"/>
              </w:rPr>
            </w:pPr>
            <w:r w:rsidRPr="00E449CF">
              <w:rPr>
                <w:rFonts w:cstheme="minorHAnsi"/>
              </w:rPr>
              <w:t xml:space="preserve">Participatory Landscape </w:t>
            </w:r>
            <w:r w:rsidR="003D5CC6">
              <w:rPr>
                <w:rFonts w:cstheme="minorHAnsi"/>
              </w:rPr>
              <w:t>Monitoring</w:t>
            </w:r>
            <w:r w:rsidR="00580AC9">
              <w:rPr>
                <w:rFonts w:cstheme="minorHAnsi"/>
              </w:rPr>
              <w:t xml:space="preserve"> through GIS</w:t>
            </w:r>
          </w:p>
        </w:tc>
        <w:tc>
          <w:tcPr>
            <w:tcW w:w="644" w:type="pct"/>
          </w:tcPr>
          <w:p w14:paraId="00EBC3D4" w14:textId="085B6DF1" w:rsidR="00A337F2" w:rsidRPr="00E449CF" w:rsidRDefault="009C74AC" w:rsidP="00F571B8">
            <w:pPr>
              <w:spacing w:line="276" w:lineRule="auto"/>
              <w:rPr>
                <w:rFonts w:cstheme="minorHAnsi"/>
              </w:rPr>
            </w:pPr>
            <w:r w:rsidRPr="00E449CF">
              <w:rPr>
                <w:rFonts w:cstheme="minorHAnsi"/>
              </w:rPr>
              <w:t>Ethiopia</w:t>
            </w:r>
          </w:p>
        </w:tc>
      </w:tr>
      <w:tr w:rsidR="009C74AC" w:rsidRPr="00EA2C1C" w14:paraId="7651F50B" w14:textId="77777777" w:rsidTr="003E20D4">
        <w:tc>
          <w:tcPr>
            <w:tcW w:w="245" w:type="pct"/>
          </w:tcPr>
          <w:p w14:paraId="62E61054" w14:textId="07B57D1B" w:rsidR="009C74AC" w:rsidRPr="00E449CF" w:rsidRDefault="00061817" w:rsidP="00F571B8">
            <w:pPr>
              <w:spacing w:line="276" w:lineRule="auto"/>
              <w:rPr>
                <w:rFonts w:cstheme="minorHAnsi"/>
              </w:rPr>
            </w:pPr>
            <w:r w:rsidRPr="00E449CF">
              <w:rPr>
                <w:rFonts w:cstheme="minorHAnsi"/>
              </w:rPr>
              <w:t>3</w:t>
            </w:r>
          </w:p>
        </w:tc>
        <w:tc>
          <w:tcPr>
            <w:tcW w:w="2051" w:type="pct"/>
          </w:tcPr>
          <w:p w14:paraId="2F0D57E2" w14:textId="59279B5B" w:rsidR="009C74AC" w:rsidRPr="00E449CF" w:rsidRDefault="009C74AC" w:rsidP="00F571B8">
            <w:pPr>
              <w:spacing w:line="276" w:lineRule="auto"/>
              <w:rPr>
                <w:rFonts w:cstheme="minorHAnsi"/>
              </w:rPr>
            </w:pPr>
            <w:r w:rsidRPr="00E449CF">
              <w:rPr>
                <w:rFonts w:cstheme="minorHAnsi"/>
              </w:rPr>
              <w:t>Jelínková Klára/Education Advisor-PIN</w:t>
            </w:r>
          </w:p>
        </w:tc>
        <w:tc>
          <w:tcPr>
            <w:tcW w:w="2060" w:type="pct"/>
          </w:tcPr>
          <w:p w14:paraId="2DF14C20" w14:textId="7D3A3CCB" w:rsidR="009C74AC" w:rsidRPr="00E449CF" w:rsidRDefault="009C74AC" w:rsidP="00F571B8">
            <w:pPr>
              <w:spacing w:line="276" w:lineRule="auto"/>
              <w:rPr>
                <w:rFonts w:cstheme="minorHAnsi"/>
              </w:rPr>
            </w:pPr>
            <w:r w:rsidRPr="00E449CF">
              <w:rPr>
                <w:rFonts w:cstheme="minorHAnsi"/>
              </w:rPr>
              <w:t>Education Monitoring Application (EMA)</w:t>
            </w:r>
          </w:p>
        </w:tc>
        <w:tc>
          <w:tcPr>
            <w:tcW w:w="644" w:type="pct"/>
          </w:tcPr>
          <w:p w14:paraId="1D0224FE" w14:textId="1CA44F9C" w:rsidR="009C74AC" w:rsidRPr="00E449CF" w:rsidRDefault="00B160BC" w:rsidP="00F571B8">
            <w:pPr>
              <w:spacing w:line="276" w:lineRule="auto"/>
              <w:rPr>
                <w:rFonts w:cstheme="minorHAnsi"/>
              </w:rPr>
            </w:pPr>
            <w:r>
              <w:rPr>
                <w:rFonts w:cstheme="minorHAnsi"/>
              </w:rPr>
              <w:t>RDD</w:t>
            </w:r>
          </w:p>
        </w:tc>
      </w:tr>
      <w:tr w:rsidR="00061817" w:rsidRPr="00EA2C1C" w14:paraId="158328A1" w14:textId="77777777" w:rsidTr="003E20D4">
        <w:tc>
          <w:tcPr>
            <w:tcW w:w="245" w:type="pct"/>
          </w:tcPr>
          <w:p w14:paraId="410E0187" w14:textId="3AB9A568" w:rsidR="00061817" w:rsidRPr="00E449CF" w:rsidRDefault="00061817" w:rsidP="00F571B8">
            <w:pPr>
              <w:spacing w:line="276" w:lineRule="auto"/>
              <w:rPr>
                <w:rFonts w:cstheme="minorHAnsi"/>
              </w:rPr>
            </w:pPr>
            <w:r w:rsidRPr="00E449CF">
              <w:rPr>
                <w:rFonts w:cstheme="minorHAnsi"/>
              </w:rPr>
              <w:t>4</w:t>
            </w:r>
          </w:p>
        </w:tc>
        <w:tc>
          <w:tcPr>
            <w:tcW w:w="2051" w:type="pct"/>
          </w:tcPr>
          <w:p w14:paraId="515D6764" w14:textId="6B362681" w:rsidR="00061817" w:rsidRPr="00E449CF" w:rsidRDefault="00061817" w:rsidP="00F571B8">
            <w:pPr>
              <w:spacing w:line="276" w:lineRule="auto"/>
              <w:rPr>
                <w:rFonts w:cstheme="minorHAnsi"/>
              </w:rPr>
            </w:pPr>
            <w:r w:rsidRPr="00E449CF">
              <w:rPr>
                <w:rFonts w:cstheme="minorHAnsi"/>
              </w:rPr>
              <w:t>Laurel Jansury/Education &amp;Protection Programme Manager</w:t>
            </w:r>
          </w:p>
        </w:tc>
        <w:tc>
          <w:tcPr>
            <w:tcW w:w="2060" w:type="pct"/>
          </w:tcPr>
          <w:p w14:paraId="07544EE2" w14:textId="7C17957A" w:rsidR="00061817" w:rsidRPr="00E449CF" w:rsidRDefault="00061817" w:rsidP="00F571B8">
            <w:pPr>
              <w:spacing w:line="276" w:lineRule="auto"/>
              <w:rPr>
                <w:rFonts w:cstheme="minorHAnsi"/>
              </w:rPr>
            </w:pPr>
            <w:r w:rsidRPr="00E449CF">
              <w:rPr>
                <w:rFonts w:cstheme="minorHAnsi"/>
              </w:rPr>
              <w:t>Education Monitoring Application (EMA)</w:t>
            </w:r>
          </w:p>
        </w:tc>
        <w:tc>
          <w:tcPr>
            <w:tcW w:w="644" w:type="pct"/>
          </w:tcPr>
          <w:p w14:paraId="4862E8A0" w14:textId="3B94F6D3" w:rsidR="00061817" w:rsidRPr="00E449CF" w:rsidRDefault="00061817" w:rsidP="00F571B8">
            <w:pPr>
              <w:spacing w:line="276" w:lineRule="auto"/>
              <w:rPr>
                <w:rFonts w:cstheme="minorHAnsi"/>
              </w:rPr>
            </w:pPr>
            <w:r w:rsidRPr="00E449CF">
              <w:rPr>
                <w:rFonts w:cstheme="minorHAnsi"/>
              </w:rPr>
              <w:t>Myanmar</w:t>
            </w:r>
          </w:p>
        </w:tc>
      </w:tr>
    </w:tbl>
    <w:p w14:paraId="66ABED32" w14:textId="53531BE1" w:rsidR="002859AD" w:rsidRDefault="002859AD" w:rsidP="00CC5BB4">
      <w:pPr>
        <w:spacing w:line="276" w:lineRule="auto"/>
        <w:jc w:val="both"/>
      </w:pPr>
    </w:p>
    <w:p w14:paraId="0C420541" w14:textId="2A903756" w:rsidR="006A0343" w:rsidRDefault="006A0343" w:rsidP="00CC5BB4">
      <w:pPr>
        <w:spacing w:line="276" w:lineRule="auto"/>
        <w:jc w:val="both"/>
      </w:pPr>
    </w:p>
    <w:p w14:paraId="79A7B0BC" w14:textId="2F86CFB1" w:rsidR="001D7503" w:rsidRDefault="001D7503" w:rsidP="00CC5BB4">
      <w:pPr>
        <w:spacing w:line="276" w:lineRule="auto"/>
        <w:jc w:val="both"/>
      </w:pPr>
    </w:p>
    <w:p w14:paraId="61DA868D" w14:textId="77777777" w:rsidR="003E20D4" w:rsidRPr="00EA2C1C" w:rsidRDefault="003E20D4" w:rsidP="00CC5BB4">
      <w:pPr>
        <w:spacing w:line="276" w:lineRule="auto"/>
        <w:jc w:val="both"/>
      </w:pPr>
    </w:p>
    <w:p w14:paraId="341EAB01" w14:textId="69BA5F48" w:rsidR="002C7690" w:rsidRDefault="002C7690" w:rsidP="00F3359A">
      <w:pPr>
        <w:pStyle w:val="Heading2"/>
        <w:numPr>
          <w:ilvl w:val="0"/>
          <w:numId w:val="10"/>
        </w:numPr>
        <w:rPr>
          <w:b/>
          <w:bCs/>
          <w:color w:val="ED7D31" w:themeColor="accent2"/>
          <w:sz w:val="24"/>
          <w:szCs w:val="24"/>
        </w:rPr>
      </w:pPr>
      <w:r w:rsidRPr="0009054E">
        <w:rPr>
          <w:b/>
          <w:bCs/>
          <w:color w:val="ED7D31" w:themeColor="accent2"/>
          <w:sz w:val="24"/>
          <w:szCs w:val="24"/>
        </w:rPr>
        <w:t>Findings</w:t>
      </w:r>
    </w:p>
    <w:p w14:paraId="5F37286D" w14:textId="276D1FCF" w:rsidR="001008A8" w:rsidRPr="001E1F73" w:rsidRDefault="001008A8" w:rsidP="001E1F73">
      <w:pPr>
        <w:pStyle w:val="Heading3"/>
        <w:numPr>
          <w:ilvl w:val="1"/>
          <w:numId w:val="10"/>
        </w:numPr>
        <w:rPr>
          <w:b/>
          <w:bCs/>
          <w:color w:val="ED7D31" w:themeColor="accent2"/>
          <w:sz w:val="22"/>
          <w:szCs w:val="22"/>
        </w:rPr>
      </w:pPr>
      <w:r w:rsidRPr="001E1F73">
        <w:rPr>
          <w:b/>
          <w:bCs/>
          <w:color w:val="ED7D31" w:themeColor="accent2"/>
          <w:sz w:val="22"/>
          <w:szCs w:val="22"/>
        </w:rPr>
        <w:t>Overview of the IMS projects</w:t>
      </w:r>
    </w:p>
    <w:p w14:paraId="00F6B95A" w14:textId="56795439" w:rsidR="00C71A88" w:rsidRDefault="0027632B" w:rsidP="0038083D">
      <w:pPr>
        <w:spacing w:line="276" w:lineRule="auto"/>
        <w:jc w:val="both"/>
      </w:pPr>
      <w:r>
        <w:rPr>
          <w:noProof/>
        </w:rPr>
        <mc:AlternateContent>
          <mc:Choice Requires="wps">
            <w:drawing>
              <wp:anchor distT="45720" distB="45720" distL="114300" distR="114300" simplePos="0" relativeHeight="251659264" behindDoc="0" locked="0" layoutInCell="1" allowOverlap="1" wp14:anchorId="0788414C" wp14:editId="393EA649">
                <wp:simplePos x="0" y="0"/>
                <wp:positionH relativeFrom="margin">
                  <wp:posOffset>4431665</wp:posOffset>
                </wp:positionH>
                <wp:positionV relativeFrom="paragraph">
                  <wp:posOffset>1730375</wp:posOffset>
                </wp:positionV>
                <wp:extent cx="1624330" cy="2644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644140"/>
                        </a:xfrm>
                        <a:prstGeom prst="rect">
                          <a:avLst/>
                        </a:prstGeom>
                        <a:solidFill>
                          <a:srgbClr val="FFFFFF"/>
                        </a:solidFill>
                        <a:ln w="9525">
                          <a:noFill/>
                          <a:miter lim="800000"/>
                          <a:headEnd/>
                          <a:tailEnd/>
                        </a:ln>
                      </wps:spPr>
                      <wps:txbx>
                        <w:txbxContent>
                          <w:p w14:paraId="18F457E9" w14:textId="04850656" w:rsidR="00EA133E" w:rsidRDefault="00EA133E" w:rsidP="0038083D">
                            <w:pPr>
                              <w:spacing w:line="276" w:lineRule="auto"/>
                              <w:jc w:val="both"/>
                            </w:pPr>
                            <w:r>
                              <w:t xml:space="preserve">As of August 2020, EWS1294 provides full coverage of the territory </w:t>
                            </w:r>
                            <w:r w:rsidR="001732E5">
                              <w:t xml:space="preserve">of </w:t>
                            </w:r>
                            <w:r>
                              <w:t xml:space="preserve">Cambodia and is operated by the provincial government, when the need to disseminate an alert to the population emerges. </w:t>
                            </w:r>
                            <w:r w:rsidR="0027632B">
                              <w:t>At present, handover of the system to the national government is underway.</w:t>
                            </w:r>
                          </w:p>
                          <w:p w14:paraId="2BC74EA0" w14:textId="18EA3571" w:rsidR="00EA133E" w:rsidRDefault="00EA13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8414C" id="_x0000_t202" coordsize="21600,21600" o:spt="202" path="m,l,21600r21600,l21600,xe">
                <v:stroke joinstyle="miter"/>
                <v:path gradientshapeok="t" o:connecttype="rect"/>
              </v:shapetype>
              <v:shape id="Text Box 2" o:spid="_x0000_s1026" type="#_x0000_t202" style="position:absolute;left:0;text-align:left;margin-left:348.95pt;margin-top:136.25pt;width:127.9pt;height:208.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" stroked="f">
                <v:textbox>
                  <w:txbxContent>
                    <w:p w14:paraId="18F457E9" w14:textId="04850656" w:rsidR="00EA133E" w:rsidRDefault="00EA133E" w:rsidP="0038083D">
                      <w:pPr>
                        <w:spacing w:line="276" w:lineRule="auto"/>
                        <w:jc w:val="both"/>
                      </w:pPr>
                      <w:r>
                        <w:t xml:space="preserve">As of August 2020, EWS1294 provides full coverage of the territory </w:t>
                      </w:r>
                      <w:r w:rsidR="001732E5">
                        <w:t xml:space="preserve">of </w:t>
                      </w:r>
                      <w:r>
                        <w:t xml:space="preserve">Cambodia and is operated by the provincial government, when the need to disseminate an alert to the population emerges. </w:t>
                      </w:r>
                      <w:r w:rsidR="0027632B">
                        <w:t>At present, handover of the system to the national government is underway.</w:t>
                      </w:r>
                    </w:p>
                    <w:p w14:paraId="2BC74EA0" w14:textId="18EA3571" w:rsidR="00EA133E" w:rsidRDefault="00EA133E"/>
                  </w:txbxContent>
                </v:textbox>
                <w10:wrap type="square" anchorx="margin"/>
              </v:shape>
            </w:pict>
          </mc:Fallback>
        </mc:AlternateContent>
      </w:r>
      <w:r w:rsidR="00844273" w:rsidRPr="001B2D68">
        <w:rPr>
          <w:b/>
          <w:bCs/>
        </w:rPr>
        <w:t>EWS1294</w:t>
      </w:r>
      <w:r w:rsidR="00AE135C">
        <w:rPr>
          <w:rStyle w:val="FootnoteReference"/>
          <w:b/>
          <w:bCs/>
        </w:rPr>
        <w:footnoteReference w:id="1"/>
      </w:r>
      <w:r w:rsidR="008E4FC5">
        <w:t xml:space="preserve"> is </w:t>
      </w:r>
      <w:r w:rsidR="008E4FC5" w:rsidRPr="008E4FC5">
        <w:t>an innovative Early Warning System developed by PIN</w:t>
      </w:r>
      <w:r w:rsidR="009A7574">
        <w:t xml:space="preserve"> </w:t>
      </w:r>
      <w:r w:rsidR="008E4FC5">
        <w:t>in collaboration with</w:t>
      </w:r>
      <w:r w:rsidR="003D0F50">
        <w:t xml:space="preserve"> </w:t>
      </w:r>
      <w:r w:rsidR="008E4FC5">
        <w:t>National Committee for Disaster Management (NCDM)</w:t>
      </w:r>
      <w:r w:rsidR="003D0F50">
        <w:t xml:space="preserve"> of the Government of Cambodia</w:t>
      </w:r>
      <w:r w:rsidR="008E4FC5">
        <w:t>.</w:t>
      </w:r>
      <w:r w:rsidR="00932932">
        <w:t xml:space="preserve"> It was first introduced in 2013 and has gone through several development phases ever </w:t>
      </w:r>
      <w:r w:rsidR="00190F64">
        <w:t>since.</w:t>
      </w:r>
      <w:r w:rsidR="00C71A88">
        <w:t xml:space="preserve"> EWS1294 uses Interactive Voice Response (IVR) technology to ensure greater access to vulnerable populations across the country. It contains an innovative monitoring component centered on the production and installation of river gauges. These GSM-enabled devices use sonar sensors to record water surface levels at strategic locations; collected data is subsequently uploaded to an online server, providing important real-time hydrological information to local disaster management authorities, supporting evidence-based decision-making in the process.</w:t>
      </w:r>
    </w:p>
    <w:p w14:paraId="7020B835" w14:textId="48A25AB4" w:rsidR="0000463E" w:rsidRDefault="0000463E" w:rsidP="003D0F50">
      <w:pPr>
        <w:jc w:val="both"/>
      </w:pPr>
      <w:r>
        <w:rPr>
          <w:noProof/>
        </w:rPr>
        <w:drawing>
          <wp:inline distT="0" distB="0" distL="0" distR="0" wp14:anchorId="3CA8B290" wp14:editId="63DA48D3">
            <wp:extent cx="4297916" cy="2412609"/>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p Machcha installation in Boeng Proul Commune, Tboung Khmum (Author-P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5946" cy="2417116"/>
                    </a:xfrm>
                    <a:prstGeom prst="rect">
                      <a:avLst/>
                    </a:prstGeom>
                  </pic:spPr>
                </pic:pic>
              </a:graphicData>
            </a:graphic>
          </wp:inline>
        </w:drawing>
      </w:r>
    </w:p>
    <w:p w14:paraId="766D448A" w14:textId="2EA6BCC9" w:rsidR="001732E5" w:rsidRDefault="001732E5" w:rsidP="003D0F50">
      <w:pPr>
        <w:jc w:val="both"/>
      </w:pPr>
    </w:p>
    <w:p w14:paraId="0809C463" w14:textId="1AB86E57" w:rsidR="007911C7" w:rsidRDefault="00C96053" w:rsidP="0038083D">
      <w:pPr>
        <w:spacing w:line="276" w:lineRule="auto"/>
        <w:jc w:val="both"/>
      </w:pPr>
      <w:r w:rsidRPr="009E1F9A">
        <w:rPr>
          <w:b/>
          <w:bCs/>
        </w:rPr>
        <w:t>Education Monitoring Application (EMA)</w:t>
      </w:r>
      <w:r w:rsidR="003B12DC">
        <w:rPr>
          <w:rStyle w:val="FootnoteReference"/>
          <w:b/>
          <w:bCs/>
        </w:rPr>
        <w:footnoteReference w:id="2"/>
      </w:r>
      <w:r>
        <w:t xml:space="preserve"> first began </w:t>
      </w:r>
      <w:r w:rsidR="009749CC">
        <w:t xml:space="preserve">its pilot </w:t>
      </w:r>
      <w:r w:rsidR="00552FD6">
        <w:t xml:space="preserve">implementation </w:t>
      </w:r>
      <w:r w:rsidR="009749CC">
        <w:t>in Angola</w:t>
      </w:r>
      <w:r w:rsidR="005C36DB">
        <w:t xml:space="preserve"> in 201</w:t>
      </w:r>
      <w:r w:rsidR="00AC2783">
        <w:t>7</w:t>
      </w:r>
      <w:r w:rsidR="009749CC">
        <w:t xml:space="preserve">, </w:t>
      </w:r>
      <w:r w:rsidR="003A7AA5">
        <w:t>with the aim of</w:t>
      </w:r>
      <w:r w:rsidR="009749CC" w:rsidRPr="00DB7C85">
        <w:t xml:space="preserve"> </w:t>
      </w:r>
      <w:r w:rsidR="009749CC">
        <w:t xml:space="preserve">contributing to improve </w:t>
      </w:r>
      <w:r w:rsidR="009749CC" w:rsidRPr="00DB7C85">
        <w:t>the quality of education</w:t>
      </w:r>
      <w:r w:rsidR="009749CC">
        <w:t>.</w:t>
      </w:r>
      <w:r w:rsidR="001226C7">
        <w:t xml:space="preserve"> </w:t>
      </w:r>
      <w:r w:rsidR="007A48F9">
        <w:t xml:space="preserve">EMA is </w:t>
      </w:r>
      <w:r w:rsidR="007A48F9" w:rsidRPr="00DB7C85">
        <w:t>used for collection, storage, analyses and visualization of data in the education sector</w:t>
      </w:r>
      <w:r w:rsidR="007A48F9">
        <w:t>. It</w:t>
      </w:r>
      <w:r w:rsidR="007A48F9" w:rsidRPr="00DB7C85">
        <w:t xml:space="preserve"> has two main components</w:t>
      </w:r>
      <w:r w:rsidR="007A48F9">
        <w:t>- the</w:t>
      </w:r>
      <w:r w:rsidR="007A48F9" w:rsidRPr="00DB7C85">
        <w:t xml:space="preserve"> mobile </w:t>
      </w:r>
      <w:r w:rsidR="007A48F9">
        <w:t>a</w:t>
      </w:r>
      <w:r w:rsidR="007A48F9" w:rsidRPr="00DB7C85">
        <w:t xml:space="preserve">pp used for </w:t>
      </w:r>
      <w:r w:rsidR="007A48F9">
        <w:t xml:space="preserve">collecting data on </w:t>
      </w:r>
      <w:r w:rsidR="007A48F9" w:rsidRPr="00AC24C8">
        <w:t>teachers’ performance, students’ attendance, etc.</w:t>
      </w:r>
      <w:r w:rsidR="007A48F9" w:rsidRPr="00DB7C85">
        <w:t xml:space="preserve"> via phones or tablets (offline) and </w:t>
      </w:r>
      <w:r w:rsidR="007A48F9">
        <w:t xml:space="preserve">the </w:t>
      </w:r>
      <w:r w:rsidR="007A48F9" w:rsidRPr="00DB7C85">
        <w:t>Web App where registered users can access the entire database</w:t>
      </w:r>
      <w:r w:rsidR="007A48F9">
        <w:t xml:space="preserve"> for s</w:t>
      </w:r>
      <w:r w:rsidR="007A48F9" w:rsidRPr="00DB7C85">
        <w:t>tatistic</w:t>
      </w:r>
      <w:r w:rsidR="007A48F9">
        <w:t>al</w:t>
      </w:r>
      <w:r w:rsidR="007A48F9" w:rsidRPr="00DB7C85">
        <w:t xml:space="preserve"> reports and visualizations</w:t>
      </w:r>
      <w:r w:rsidR="007A48F9">
        <w:t xml:space="preserve"> </w:t>
      </w:r>
      <w:r w:rsidR="007A48F9" w:rsidRPr="00DB7C85">
        <w:t>of collected data.</w:t>
      </w:r>
      <w:r w:rsidR="007A48F9">
        <w:t xml:space="preserve"> </w:t>
      </w:r>
    </w:p>
    <w:p w14:paraId="13191BF7" w14:textId="74697970" w:rsidR="007A48F9" w:rsidRDefault="007A48F9" w:rsidP="007A48F9">
      <w:pPr>
        <w:pStyle w:val="Heading3"/>
        <w:ind w:left="360"/>
        <w:rPr>
          <w:b/>
          <w:bCs/>
          <w:color w:val="ED7D31" w:themeColor="accent2"/>
          <w:sz w:val="22"/>
          <w:szCs w:val="22"/>
        </w:rPr>
      </w:pPr>
    </w:p>
    <w:p w14:paraId="7C22F565" w14:textId="6786028A" w:rsidR="007A48F9" w:rsidRDefault="007A48F9" w:rsidP="007A48F9"/>
    <w:p w14:paraId="33849167" w14:textId="1A38BF20" w:rsidR="007A48F9" w:rsidRDefault="007A48F9" w:rsidP="007A48F9"/>
    <w:p w14:paraId="3E6F533B" w14:textId="48590614" w:rsidR="007A48F9" w:rsidRDefault="007A48F9" w:rsidP="007A48F9"/>
    <w:p w14:paraId="2D5D4AFF" w14:textId="23219A30" w:rsidR="007A48F9" w:rsidRDefault="007A48F9" w:rsidP="007A48F9"/>
    <w:p w14:paraId="28CBEE59" w14:textId="5B24F2B6" w:rsidR="007A48F9" w:rsidRDefault="0056354B" w:rsidP="007A48F9">
      <w:r>
        <w:rPr>
          <w:noProof/>
        </w:rPr>
        <mc:AlternateContent>
          <mc:Choice Requires="wps">
            <w:drawing>
              <wp:anchor distT="45720" distB="45720" distL="114300" distR="114300" simplePos="0" relativeHeight="251661312" behindDoc="0" locked="0" layoutInCell="1" allowOverlap="1" wp14:anchorId="5F545235" wp14:editId="0BD0692F">
                <wp:simplePos x="0" y="0"/>
                <wp:positionH relativeFrom="margin">
                  <wp:posOffset>-119380</wp:posOffset>
                </wp:positionH>
                <wp:positionV relativeFrom="paragraph">
                  <wp:posOffset>237783</wp:posOffset>
                </wp:positionV>
                <wp:extent cx="2053590" cy="2229485"/>
                <wp:effectExtent l="0" t="0" r="381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229485"/>
                        </a:xfrm>
                        <a:prstGeom prst="rect">
                          <a:avLst/>
                        </a:prstGeom>
                        <a:solidFill>
                          <a:srgbClr val="FFFFFF"/>
                        </a:solidFill>
                        <a:ln w="9525">
                          <a:noFill/>
                          <a:miter lim="800000"/>
                          <a:headEnd/>
                          <a:tailEnd/>
                        </a:ln>
                      </wps:spPr>
                      <wps:txbx>
                        <w:txbxContent>
                          <w:p w14:paraId="1246858C" w14:textId="0B7A28F1" w:rsidR="007A48F9" w:rsidRDefault="007A48F9" w:rsidP="00D0002F">
                            <w:pPr>
                              <w:spacing w:line="276" w:lineRule="auto"/>
                              <w:jc w:val="both"/>
                            </w:pPr>
                            <w:r>
                              <w:t>At present, EMA version 1 has phased out and EMA version 2 with considerable upgrades is at the pilot stage in some of the PIN CPs such as Angola, Syria, Ethiopia and Myanmar.</w:t>
                            </w:r>
                            <w:r w:rsidR="004F2732">
                              <w:t xml:space="preserve"> In all of these CPs, the project is at different stages of implementation. For instance, in Myanmar, the EMA project is at the design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5235" id="_x0000_s1027" type="#_x0000_t202" style="position:absolute;margin-left:-9.4pt;margin-top:18.7pt;width:161.7pt;height:17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" stroked="f">
                <v:textbox>
                  <w:txbxContent>
                    <w:p w14:paraId="1246858C" w14:textId="0B7A28F1" w:rsidR="007A48F9" w:rsidRDefault="007A48F9" w:rsidP="00D0002F">
                      <w:pPr>
                        <w:spacing w:line="276" w:lineRule="auto"/>
                        <w:jc w:val="both"/>
                      </w:pPr>
                      <w:r>
                        <w:t>At present, EMA version 1 has phased out and EMA version 2 with considerable upgrades is at the pilot stage in some of the PIN CPs such as Angola, Syria, Ethiopia and Myanmar.</w:t>
                      </w:r>
                      <w:r w:rsidR="004F2732">
                        <w:t xml:space="preserve"> In all of these CPs, the project is at different stages of implementation. For instance, in Myanmar, the EMA project is at the design phase.</w:t>
                      </w:r>
                    </w:p>
                  </w:txbxContent>
                </v:textbox>
                <w10:wrap type="square" anchorx="margin"/>
              </v:shape>
            </w:pict>
          </mc:Fallback>
        </mc:AlternateContent>
      </w:r>
    </w:p>
    <w:p w14:paraId="7D047546" w14:textId="77777777" w:rsidR="0056354B" w:rsidRDefault="007A48F9" w:rsidP="0056354B">
      <w:pPr>
        <w:jc w:val="both"/>
        <w:rPr>
          <w:b/>
          <w:bCs/>
          <w:color w:val="ED7D31" w:themeColor="accent2"/>
        </w:rPr>
      </w:pPr>
      <w:r>
        <w:rPr>
          <w:noProof/>
        </w:rPr>
        <w:drawing>
          <wp:inline distT="0" distB="0" distL="0" distR="0" wp14:anchorId="34D417C5" wp14:editId="7A093D6D">
            <wp:extent cx="3889717" cy="218826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1476" cy="2217380"/>
                    </a:xfrm>
                    <a:prstGeom prst="rect">
                      <a:avLst/>
                    </a:prstGeom>
                    <a:noFill/>
                    <a:ln>
                      <a:noFill/>
                    </a:ln>
                  </pic:spPr>
                </pic:pic>
              </a:graphicData>
            </a:graphic>
          </wp:inline>
        </w:drawing>
      </w:r>
    </w:p>
    <w:p w14:paraId="299B86F3" w14:textId="28464F0C" w:rsidR="0056354B" w:rsidRDefault="0056354B" w:rsidP="0056354B">
      <w:pPr>
        <w:jc w:val="both"/>
        <w:rPr>
          <w:b/>
          <w:bCs/>
          <w:color w:val="ED7D31" w:themeColor="accent2"/>
        </w:rPr>
      </w:pPr>
    </w:p>
    <w:p w14:paraId="361834B5" w14:textId="2F0B7EB4" w:rsidR="00C81DFF" w:rsidRPr="00D95243" w:rsidRDefault="009D3A7C" w:rsidP="00EE3901">
      <w:pPr>
        <w:spacing w:line="276" w:lineRule="auto"/>
        <w:jc w:val="both"/>
      </w:pPr>
      <w:r w:rsidRPr="00D95243">
        <w:t xml:space="preserve">In order to </w:t>
      </w:r>
      <w:r w:rsidR="002A0BD3" w:rsidRPr="00D95243">
        <w:t xml:space="preserve">contribute to </w:t>
      </w:r>
      <w:r w:rsidR="00257475" w:rsidRPr="00D95243">
        <w:t>sustainable management of natural resources and to improve living conditions of farmers</w:t>
      </w:r>
      <w:r w:rsidR="003D5CC6" w:rsidRPr="00D95243">
        <w:rPr>
          <w:rFonts w:eastAsia="Cambria" w:cs="Cambria"/>
        </w:rPr>
        <w:t xml:space="preserve"> </w:t>
      </w:r>
      <w:r w:rsidR="00E16CF6" w:rsidRPr="00D95243">
        <w:t xml:space="preserve">in Ethiopia, </w:t>
      </w:r>
      <w:r w:rsidR="002A0BD3" w:rsidRPr="00D95243">
        <w:t xml:space="preserve">PIN </w:t>
      </w:r>
      <w:r w:rsidR="002D452C" w:rsidRPr="00D95243">
        <w:t xml:space="preserve">initiated </w:t>
      </w:r>
      <w:r w:rsidR="003D5CC6" w:rsidRPr="00D95243">
        <w:rPr>
          <w:rFonts w:cs="Calibri"/>
          <w:iCs/>
        </w:rPr>
        <w:t>Participatory Development of Productive Landscape</w:t>
      </w:r>
      <w:r w:rsidR="003D5CC6" w:rsidRPr="00D95243">
        <w:rPr>
          <w:rFonts w:cs="Calibri"/>
          <w:lang w:eastAsia="cs-CZ"/>
        </w:rPr>
        <w:t xml:space="preserve"> (PDPL) project back in 2017</w:t>
      </w:r>
      <w:r w:rsidR="00402B86" w:rsidRPr="00D95243">
        <w:rPr>
          <w:rFonts w:cs="Calibri"/>
          <w:lang w:eastAsia="cs-CZ"/>
        </w:rPr>
        <w:t xml:space="preserve"> </w:t>
      </w:r>
      <w:r w:rsidR="00257475" w:rsidRPr="00D95243">
        <w:rPr>
          <w:rFonts w:cs="Calibri"/>
          <w:lang w:eastAsia="cs-CZ"/>
        </w:rPr>
        <w:t>with fund</w:t>
      </w:r>
      <w:r w:rsidR="00E01144" w:rsidRPr="00D95243">
        <w:rPr>
          <w:rFonts w:cs="Calibri"/>
          <w:lang w:eastAsia="cs-CZ"/>
        </w:rPr>
        <w:t>ing</w:t>
      </w:r>
      <w:r w:rsidR="00257475" w:rsidRPr="00D95243">
        <w:rPr>
          <w:rFonts w:cs="Calibri"/>
          <w:lang w:eastAsia="cs-CZ"/>
        </w:rPr>
        <w:t xml:space="preserve"> from Czech Development Agency</w:t>
      </w:r>
      <w:r w:rsidR="002D452C" w:rsidRPr="00D95243">
        <w:t>.</w:t>
      </w:r>
      <w:r w:rsidR="00BD67DD" w:rsidRPr="00D95243">
        <w:t xml:space="preserve"> In cooperation with All </w:t>
      </w:r>
      <w:r w:rsidR="00427385" w:rsidRPr="00D95243">
        <w:t>f</w:t>
      </w:r>
      <w:r w:rsidR="00BD67DD" w:rsidRPr="00D95243">
        <w:t xml:space="preserve">or Soil (AFS), PIN has started extensive digital mapping and detailed collection of GIS data through </w:t>
      </w:r>
      <w:r w:rsidR="00BD67DD" w:rsidRPr="00D95243">
        <w:rPr>
          <w:b/>
          <w:bCs/>
        </w:rPr>
        <w:t>participatory landscape monitoring</w:t>
      </w:r>
      <w:r w:rsidR="00BD67DD" w:rsidRPr="00D95243">
        <w:t xml:space="preserve">. </w:t>
      </w:r>
      <w:r w:rsidR="00845723" w:rsidRPr="00D95243">
        <w:t xml:space="preserve">This entails </w:t>
      </w:r>
      <w:r w:rsidR="001E35F7" w:rsidRPr="00D95243">
        <w:t xml:space="preserve">obtaining up-to-date data on soil and water conservation measures in the areas of interest. </w:t>
      </w:r>
      <w:r w:rsidR="00BD67DD" w:rsidRPr="00D95243">
        <w:t xml:space="preserve">Based on advanced GIS analyses and remote sensing, the data are recorded in a </w:t>
      </w:r>
      <w:r w:rsidR="00A55003" w:rsidRPr="00D95243">
        <w:t>geo</w:t>
      </w:r>
      <w:r w:rsidR="00BD67DD" w:rsidRPr="00D95243">
        <w:t xml:space="preserve">database, </w:t>
      </w:r>
      <w:r w:rsidR="001D7503" w:rsidRPr="00D95243">
        <w:t>analyzed</w:t>
      </w:r>
      <w:r w:rsidR="00BD67DD" w:rsidRPr="00D95243">
        <w:t xml:space="preserve"> and presented in the form of thematic maps</w:t>
      </w:r>
      <w:r w:rsidR="00DF36A1" w:rsidRPr="00D95243">
        <w:rPr>
          <w:rStyle w:val="FootnoteReference"/>
        </w:rPr>
        <w:footnoteReference w:id="3"/>
      </w:r>
      <w:r w:rsidR="00A55003" w:rsidRPr="00D95243">
        <w:t>. The geodatabase is managed by AFS.</w:t>
      </w:r>
    </w:p>
    <w:p w14:paraId="6390BC72" w14:textId="783212F3" w:rsidR="00461D2E" w:rsidRPr="00682648" w:rsidRDefault="00610673" w:rsidP="00682648">
      <w:pPr>
        <w:jc w:val="both"/>
        <w:rPr>
          <w:lang w:val="cs-CZ"/>
        </w:rPr>
      </w:pPr>
      <w:r>
        <w:rPr>
          <w:noProof/>
        </w:rPr>
        <mc:AlternateContent>
          <mc:Choice Requires="wps">
            <w:drawing>
              <wp:anchor distT="45720" distB="45720" distL="114300" distR="114300" simplePos="0" relativeHeight="251663360" behindDoc="0" locked="0" layoutInCell="1" allowOverlap="1" wp14:anchorId="08E1DE73" wp14:editId="4055A4F8">
                <wp:simplePos x="0" y="0"/>
                <wp:positionH relativeFrom="column">
                  <wp:posOffset>4586605</wp:posOffset>
                </wp:positionH>
                <wp:positionV relativeFrom="paragraph">
                  <wp:posOffset>6985</wp:posOffset>
                </wp:positionV>
                <wp:extent cx="1847850" cy="22479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47900"/>
                        </a:xfrm>
                        <a:prstGeom prst="rect">
                          <a:avLst/>
                        </a:prstGeom>
                        <a:solidFill>
                          <a:srgbClr val="FFFFFF"/>
                        </a:solidFill>
                        <a:ln w="9525">
                          <a:noFill/>
                          <a:miter lim="800000"/>
                          <a:headEnd/>
                          <a:tailEnd/>
                        </a:ln>
                      </wps:spPr>
                      <wps:txbx>
                        <w:txbxContent>
                          <w:p w14:paraId="447BBCAA" w14:textId="5232CC13" w:rsidR="00EE3901" w:rsidRPr="00D95243" w:rsidRDefault="00EE3901" w:rsidP="00EE3901">
                            <w:pPr>
                              <w:spacing w:line="276" w:lineRule="auto"/>
                              <w:jc w:val="both"/>
                            </w:pPr>
                            <w:r w:rsidRPr="00D95243">
                              <w:t>These maps show the location of the measures, their type, their age, the state in which they are and if maintenance is needed. Additionally, any recommended maintenance of specific measures can also be added to the map for thorough planning of further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1DE73" id="_x0000_s1028" type="#_x0000_t202" style="position:absolute;left:0;text-align:left;margin-left:361.15pt;margin-top:.55pt;width:145.5pt;height:1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" stroked="f">
                <v:textbox>
                  <w:txbxContent>
                    <w:p w14:paraId="447BBCAA" w14:textId="5232CC13" w:rsidR="00EE3901" w:rsidRPr="00D95243" w:rsidRDefault="00EE3901" w:rsidP="00EE3901">
                      <w:pPr>
                        <w:spacing w:line="276" w:lineRule="auto"/>
                        <w:jc w:val="both"/>
                      </w:pPr>
                      <w:r w:rsidRPr="00D95243">
                        <w:t>These maps show the location of the measures, their type, their age, the state in which they are and if maintenance is needed. Additionally, any recommended maintenance of specific measures can also be added to the map for thorough planning of further activities.</w:t>
                      </w:r>
                    </w:p>
                  </w:txbxContent>
                </v:textbox>
                <w10:wrap type="square"/>
              </v:shape>
            </w:pict>
          </mc:Fallback>
        </mc:AlternateContent>
      </w:r>
      <w:r w:rsidR="00C81DFF">
        <w:rPr>
          <w:noProof/>
        </w:rPr>
        <w:drawing>
          <wp:inline distT="0" distB="0" distL="0" distR="0" wp14:anchorId="3D08AC4E" wp14:editId="624E3CCA">
            <wp:extent cx="4456146" cy="19875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1425" cy="1989905"/>
                    </a:xfrm>
                    <a:prstGeom prst="rect">
                      <a:avLst/>
                    </a:prstGeom>
                    <a:noFill/>
                    <a:ln>
                      <a:noFill/>
                    </a:ln>
                  </pic:spPr>
                </pic:pic>
              </a:graphicData>
            </a:graphic>
          </wp:inline>
        </w:drawing>
      </w:r>
    </w:p>
    <w:p w14:paraId="31FF9CDD" w14:textId="2BC0708C" w:rsidR="00461D2E" w:rsidRDefault="00461D2E" w:rsidP="0056354B">
      <w:pPr>
        <w:jc w:val="both"/>
        <w:rPr>
          <w:b/>
          <w:bCs/>
          <w:color w:val="ED7D31" w:themeColor="accent2"/>
        </w:rPr>
      </w:pPr>
    </w:p>
    <w:p w14:paraId="10AA7065" w14:textId="75A69BBE" w:rsidR="00EE3901" w:rsidRDefault="00EE3901" w:rsidP="0056354B">
      <w:pPr>
        <w:jc w:val="both"/>
        <w:rPr>
          <w:b/>
          <w:bCs/>
          <w:color w:val="ED7D31" w:themeColor="accent2"/>
        </w:rPr>
      </w:pPr>
    </w:p>
    <w:p w14:paraId="13B1CC0D" w14:textId="26EDC44C" w:rsidR="00EE3901" w:rsidRDefault="00EE3901" w:rsidP="0056354B">
      <w:pPr>
        <w:jc w:val="both"/>
        <w:rPr>
          <w:b/>
          <w:bCs/>
          <w:color w:val="ED7D31" w:themeColor="accent2"/>
        </w:rPr>
      </w:pPr>
    </w:p>
    <w:p w14:paraId="0A906C95" w14:textId="77777777" w:rsidR="00EE3901" w:rsidRDefault="00EE3901" w:rsidP="0056354B">
      <w:pPr>
        <w:jc w:val="both"/>
        <w:rPr>
          <w:b/>
          <w:bCs/>
          <w:color w:val="ED7D31" w:themeColor="accent2"/>
        </w:rPr>
      </w:pPr>
    </w:p>
    <w:p w14:paraId="00AE93B9" w14:textId="71660742" w:rsidR="001008A8" w:rsidRPr="008F0436" w:rsidRDefault="00360FF4" w:rsidP="008F0436">
      <w:pPr>
        <w:pStyle w:val="Heading3"/>
        <w:numPr>
          <w:ilvl w:val="1"/>
          <w:numId w:val="10"/>
        </w:numPr>
        <w:rPr>
          <w:b/>
          <w:bCs/>
          <w:color w:val="ED7D31" w:themeColor="accent2"/>
          <w:sz w:val="22"/>
          <w:szCs w:val="22"/>
        </w:rPr>
      </w:pPr>
      <w:r w:rsidRPr="008F0436">
        <w:rPr>
          <w:b/>
          <w:bCs/>
          <w:color w:val="ED7D31" w:themeColor="accent2"/>
          <w:sz w:val="22"/>
          <w:szCs w:val="22"/>
        </w:rPr>
        <w:t>Key L</w:t>
      </w:r>
      <w:r w:rsidR="000C67E2" w:rsidRPr="008F0436">
        <w:rPr>
          <w:b/>
          <w:bCs/>
          <w:color w:val="ED7D31" w:themeColor="accent2"/>
          <w:sz w:val="22"/>
          <w:szCs w:val="22"/>
        </w:rPr>
        <w:t>essons Learned</w:t>
      </w:r>
    </w:p>
    <w:p w14:paraId="7A795186" w14:textId="77777777" w:rsidR="00F23E21" w:rsidRDefault="00892521" w:rsidP="001801D6">
      <w:pPr>
        <w:spacing w:line="276" w:lineRule="auto"/>
      </w:pPr>
      <w:r>
        <w:t xml:space="preserve">All three IMS projects described above are at different stages of implementation. </w:t>
      </w:r>
      <w:r w:rsidR="00F23E21">
        <w:t>Some</w:t>
      </w:r>
      <w:r w:rsidR="00AD2FD4">
        <w:t xml:space="preserve"> intersecting </w:t>
      </w:r>
      <w:r w:rsidR="00087C26">
        <w:t>lessons</w:t>
      </w:r>
      <w:r w:rsidR="00AA6A20">
        <w:t xml:space="preserve"> </w:t>
      </w:r>
      <w:r w:rsidR="00AD2FD4">
        <w:t xml:space="preserve">emerging </w:t>
      </w:r>
      <w:r w:rsidR="00F23E21">
        <w:t>at various stages are discussed below-</w:t>
      </w:r>
    </w:p>
    <w:p w14:paraId="6D3DD49F" w14:textId="4F6EEA6E" w:rsidR="0040094B" w:rsidRPr="001C0446" w:rsidRDefault="00291EC6" w:rsidP="00291EC6">
      <w:pPr>
        <w:pStyle w:val="ListParagraph"/>
        <w:numPr>
          <w:ilvl w:val="0"/>
          <w:numId w:val="11"/>
        </w:numPr>
        <w:rPr>
          <w:u w:val="single"/>
        </w:rPr>
      </w:pPr>
      <w:r w:rsidRPr="001C0446">
        <w:rPr>
          <w:u w:val="single"/>
        </w:rPr>
        <w:t>Participatory d</w:t>
      </w:r>
      <w:r w:rsidR="00FE7990" w:rsidRPr="001C0446">
        <w:rPr>
          <w:u w:val="single"/>
        </w:rPr>
        <w:t>esign and development of the IMS system</w:t>
      </w:r>
    </w:p>
    <w:p w14:paraId="6D246DAD" w14:textId="716F53A5" w:rsidR="00746894" w:rsidRDefault="009822A1" w:rsidP="008F351B">
      <w:pPr>
        <w:spacing w:line="276" w:lineRule="auto"/>
        <w:jc w:val="both"/>
      </w:pPr>
      <w:r>
        <w:t xml:space="preserve">One of the key lessons learned by all three IMS projects </w:t>
      </w:r>
      <w:r w:rsidR="00D51BEF">
        <w:t>was the importance of engaging relevant stakeholders from the very beginning</w:t>
      </w:r>
      <w:r w:rsidR="00B23785">
        <w:t xml:space="preserve"> through various platforms, such as consultative meetings</w:t>
      </w:r>
      <w:r w:rsidR="00CC58E0">
        <w:t xml:space="preserve"> </w:t>
      </w:r>
      <w:r w:rsidR="001847B5">
        <w:t>and</w:t>
      </w:r>
      <w:r w:rsidR="00CC58E0">
        <w:t xml:space="preserve"> need assessments</w:t>
      </w:r>
      <w:r w:rsidR="00B23785">
        <w:t xml:space="preserve">. This could be the local government, the user community, the technology company and so on. </w:t>
      </w:r>
      <w:r w:rsidR="00AF4FA4">
        <w:t>Having such a participatory process at all stages; inception, design and development of the IMS project not only ensures ownership, but also facilitates smooth</w:t>
      </w:r>
      <w:r w:rsidR="00E01144">
        <w:t xml:space="preserve"> operation and sustainability. E</w:t>
      </w:r>
      <w:r w:rsidR="00AF4FA4">
        <w:t>WS129</w:t>
      </w:r>
      <w:r w:rsidR="00071127">
        <w:t>4</w:t>
      </w:r>
      <w:r w:rsidR="00E01144">
        <w:t xml:space="preserve"> in Cambodia</w:t>
      </w:r>
      <w:r w:rsidR="00AF4FA4">
        <w:t xml:space="preserve">, for instance, </w:t>
      </w:r>
      <w:r w:rsidR="00DF22F8">
        <w:t>heavily involved</w:t>
      </w:r>
      <w:r w:rsidR="008D3920">
        <w:t xml:space="preserve"> provincial</w:t>
      </w:r>
      <w:r w:rsidR="00F310CB">
        <w:t xml:space="preserve"> government</w:t>
      </w:r>
      <w:r w:rsidR="008F351B">
        <w:t xml:space="preserve"> in the whole process</w:t>
      </w:r>
      <w:r w:rsidR="008D3920">
        <w:t xml:space="preserve"> and </w:t>
      </w:r>
      <w:r w:rsidR="008F351B">
        <w:t xml:space="preserve">was able to garner their commitment. </w:t>
      </w:r>
      <w:r w:rsidR="006A499C">
        <w:t>Engaging with local stakeholders can help manage the expectations from stakeholders, in terms of funding and technical oversight</w:t>
      </w:r>
      <w:r w:rsidR="008A29B2">
        <w:t>;</w:t>
      </w:r>
      <w:r w:rsidR="006A499C">
        <w:t xml:space="preserve"> </w:t>
      </w:r>
      <w:r w:rsidR="008A29B2">
        <w:t>and in overall, clarifying on a shared path for the system over a longer-term period</w:t>
      </w:r>
      <w:r w:rsidR="006A499C">
        <w:t>.</w:t>
      </w:r>
      <w:r w:rsidR="00790071">
        <w:t xml:space="preserve"> Such participatory design can also help </w:t>
      </w:r>
      <w:r w:rsidR="00C44EA8">
        <w:t xml:space="preserve">anticipate </w:t>
      </w:r>
      <w:r w:rsidR="007A4093">
        <w:t xml:space="preserve">risks and </w:t>
      </w:r>
      <w:r w:rsidR="00C44EA8">
        <w:t>challenges</w:t>
      </w:r>
      <w:r w:rsidR="007A4093">
        <w:t xml:space="preserve"> and</w:t>
      </w:r>
      <w:r w:rsidR="00C44EA8">
        <w:t xml:space="preserve"> </w:t>
      </w:r>
      <w:r w:rsidR="007A4093">
        <w:t>better contextualize the IMS.</w:t>
      </w:r>
      <w:r w:rsidR="008A29B2">
        <w:t xml:space="preserve"> </w:t>
      </w:r>
    </w:p>
    <w:p w14:paraId="7D01CA4C" w14:textId="0004F566" w:rsidR="00A74765" w:rsidRPr="00A74765" w:rsidRDefault="00A74765" w:rsidP="00A74765">
      <w:pPr>
        <w:spacing w:after="0" w:line="276" w:lineRule="auto"/>
        <w:jc w:val="both"/>
        <w:rPr>
          <w:i/>
          <w:iCs/>
          <w:sz w:val="20"/>
          <w:szCs w:val="20"/>
        </w:rPr>
      </w:pPr>
      <w:r w:rsidRPr="00A74765">
        <w:rPr>
          <w:i/>
          <w:iCs/>
          <w:sz w:val="20"/>
          <w:szCs w:val="20"/>
        </w:rPr>
        <w:t>“</w:t>
      </w:r>
      <w:r w:rsidR="00203EC2">
        <w:rPr>
          <w:i/>
          <w:iCs/>
          <w:sz w:val="20"/>
          <w:szCs w:val="20"/>
        </w:rPr>
        <w:t xml:space="preserve">Strong foundation </w:t>
      </w:r>
      <w:r w:rsidRPr="00A74765">
        <w:rPr>
          <w:i/>
          <w:iCs/>
          <w:sz w:val="20"/>
          <w:szCs w:val="20"/>
        </w:rPr>
        <w:t>with key stakeholders like local government from the very start of the project is extremely important. We have had the relationship with provincial government for almost 10 years, and it is not easy.”</w:t>
      </w:r>
    </w:p>
    <w:p w14:paraId="009327BC" w14:textId="0495BF6A" w:rsidR="00A74765" w:rsidRPr="00A74765" w:rsidRDefault="00865E93" w:rsidP="00A74765">
      <w:pPr>
        <w:pStyle w:val="ListParagraph"/>
        <w:numPr>
          <w:ilvl w:val="0"/>
          <w:numId w:val="13"/>
        </w:numPr>
        <w:spacing w:after="0" w:line="276" w:lineRule="auto"/>
        <w:jc w:val="both"/>
        <w:rPr>
          <w:i/>
          <w:iCs/>
          <w:sz w:val="20"/>
          <w:szCs w:val="20"/>
        </w:rPr>
      </w:pPr>
      <w:r>
        <w:rPr>
          <w:i/>
          <w:iCs/>
          <w:sz w:val="20"/>
          <w:szCs w:val="20"/>
        </w:rPr>
        <w:t xml:space="preserve">Project Coordinator, </w:t>
      </w:r>
      <w:r w:rsidR="00A74765" w:rsidRPr="00A74765">
        <w:rPr>
          <w:i/>
          <w:iCs/>
          <w:sz w:val="20"/>
          <w:szCs w:val="20"/>
        </w:rPr>
        <w:t>EWS1294</w:t>
      </w:r>
    </w:p>
    <w:p w14:paraId="3F07C7CB" w14:textId="77777777" w:rsidR="00653770" w:rsidRDefault="00653770" w:rsidP="00653770"/>
    <w:p w14:paraId="19411DAB" w14:textId="1714DFBD" w:rsidR="00291EC6" w:rsidRPr="00DA2464" w:rsidRDefault="00291EC6" w:rsidP="00291EC6">
      <w:pPr>
        <w:pStyle w:val="ListParagraph"/>
        <w:numPr>
          <w:ilvl w:val="0"/>
          <w:numId w:val="11"/>
        </w:numPr>
        <w:rPr>
          <w:u w:val="single"/>
        </w:rPr>
      </w:pPr>
      <w:r w:rsidRPr="00DA2464">
        <w:rPr>
          <w:u w:val="single"/>
        </w:rPr>
        <w:t xml:space="preserve">Mapping technical capacity </w:t>
      </w:r>
      <w:r w:rsidR="00084782" w:rsidRPr="00DA2464">
        <w:rPr>
          <w:u w:val="single"/>
        </w:rPr>
        <w:t>and resources</w:t>
      </w:r>
    </w:p>
    <w:p w14:paraId="6C0AD913" w14:textId="5EA69534" w:rsidR="00CD2A15" w:rsidRDefault="00D92EF3" w:rsidP="001801D6">
      <w:pPr>
        <w:spacing w:line="276" w:lineRule="auto"/>
        <w:jc w:val="both"/>
      </w:pPr>
      <w:r>
        <w:t>M</w:t>
      </w:r>
      <w:r w:rsidR="00BC125E">
        <w:t>apping of</w:t>
      </w:r>
      <w:r w:rsidR="000F5C55">
        <w:t xml:space="preserve"> available resources</w:t>
      </w:r>
      <w:r>
        <w:t>,</w:t>
      </w:r>
      <w:r w:rsidR="000F5C55">
        <w:t xml:space="preserve"> </w:t>
      </w:r>
      <w:r w:rsidR="00BC125E">
        <w:t xml:space="preserve">assessing </w:t>
      </w:r>
      <w:r w:rsidR="000F5C55">
        <w:t>capacity</w:t>
      </w:r>
      <w:r w:rsidR="00BC125E">
        <w:t xml:space="preserve"> of local government, users, implementing partners (if any) and PIN itself </w:t>
      </w:r>
      <w:r w:rsidR="00666040">
        <w:t>should be a part of conceptualization and design.</w:t>
      </w:r>
      <w:r w:rsidR="00CD2788">
        <w:t xml:space="preserve"> Such assessments will help avoid</w:t>
      </w:r>
      <w:r w:rsidR="00666040">
        <w:t xml:space="preserve"> </w:t>
      </w:r>
      <w:r w:rsidR="00CD2788">
        <w:t>“over promising”</w:t>
      </w:r>
      <w:r w:rsidR="00071127">
        <w:t xml:space="preserve"> to</w:t>
      </w:r>
      <w:r w:rsidR="00CD2788">
        <w:t xml:space="preserve"> donors. </w:t>
      </w:r>
      <w:r w:rsidR="007C5C9F">
        <w:t xml:space="preserve">There could also be challenges of “technical dependency” from the side of </w:t>
      </w:r>
      <w:r w:rsidR="00C368FD">
        <w:t>local government and partners in such projects</w:t>
      </w:r>
      <w:r w:rsidR="00C368FD" w:rsidRPr="00D95243">
        <w:t xml:space="preserve">. </w:t>
      </w:r>
      <w:r w:rsidR="008C3BF6" w:rsidRPr="00D95243">
        <w:t xml:space="preserve">An example of such a dependency is when the local government expects PIN to continue providing IT support to manage the IMS platform citing lack of technical capacity. </w:t>
      </w:r>
      <w:r w:rsidR="00C368FD" w:rsidRPr="00D95243">
        <w:t xml:space="preserve">Addressing </w:t>
      </w:r>
      <w:r w:rsidR="000149D2" w:rsidRPr="00D95243">
        <w:t xml:space="preserve">and managing the </w:t>
      </w:r>
      <w:r w:rsidR="00C368FD" w:rsidRPr="00D95243">
        <w:t xml:space="preserve">expectations should be part of a long-term capacity development and investment strategy. </w:t>
      </w:r>
      <w:r w:rsidR="00844C47" w:rsidRPr="00D95243">
        <w:t xml:space="preserve">It is also recommended that, as much as possible, PIN should look for partners which already have the capacity needed for the project. </w:t>
      </w:r>
      <w:r w:rsidR="00A22A38" w:rsidRPr="00D95243">
        <w:t xml:space="preserve">Likewise, having an in-house </w:t>
      </w:r>
      <w:r w:rsidR="00504323" w:rsidRPr="00D95243">
        <w:t xml:space="preserve">IMS </w:t>
      </w:r>
      <w:r w:rsidR="00A22A38" w:rsidRPr="00D95243">
        <w:t xml:space="preserve">technical expert </w:t>
      </w:r>
      <w:r w:rsidR="00F43E1C" w:rsidRPr="00D95243">
        <w:t xml:space="preserve">within PIN, such as IT officers and engineers, </w:t>
      </w:r>
      <w:r w:rsidR="00A22A38" w:rsidRPr="00D95243">
        <w:t>would lessen dependency and ensure much needed flexibility during the operationalization of the IMS project</w:t>
      </w:r>
      <w:r w:rsidR="00F50DA0" w:rsidRPr="00D95243">
        <w:t>.</w:t>
      </w:r>
      <w:r w:rsidR="00F43E1C" w:rsidRPr="00D95243">
        <w:t xml:space="preserve"> </w:t>
      </w:r>
      <w:r w:rsidR="00CD2A15" w:rsidRPr="00D95243">
        <w:t xml:space="preserve">As was the </w:t>
      </w:r>
      <w:r w:rsidR="00CD2A15">
        <w:t xml:space="preserve">experience of </w:t>
      </w:r>
      <w:r w:rsidR="00FD47CE">
        <w:t>participatory monitoring</w:t>
      </w:r>
      <w:r w:rsidR="00CD2A15">
        <w:t xml:space="preserve"> in Ethiopia, </w:t>
      </w:r>
      <w:r w:rsidR="00F50DA0">
        <w:t xml:space="preserve">strategy in case of staff-turnover and </w:t>
      </w:r>
      <w:r w:rsidR="00CD2A15">
        <w:t>prior knowledge of the capacity of end users (like community people</w:t>
      </w:r>
      <w:r w:rsidR="00CD0999">
        <w:t xml:space="preserve"> or field staffs</w:t>
      </w:r>
      <w:r w:rsidR="00CD2A15">
        <w:t xml:space="preserve">) </w:t>
      </w:r>
      <w:r w:rsidR="008D1935">
        <w:t>should be under considerations</w:t>
      </w:r>
      <w:r w:rsidR="00556F54">
        <w:t>.</w:t>
      </w:r>
      <w:r w:rsidR="001339D2">
        <w:t xml:space="preserve"> Participatory design and development of the IMS project could be one way to map the local capacity and resources required.</w:t>
      </w:r>
    </w:p>
    <w:p w14:paraId="4F9C6F2C" w14:textId="174791D4" w:rsidR="00CD2A15" w:rsidRPr="00CD2A15" w:rsidRDefault="00CD2A15" w:rsidP="00CD2A15">
      <w:pPr>
        <w:spacing w:after="0" w:line="276" w:lineRule="auto"/>
        <w:jc w:val="both"/>
        <w:rPr>
          <w:i/>
          <w:iCs/>
          <w:sz w:val="20"/>
          <w:szCs w:val="20"/>
        </w:rPr>
      </w:pPr>
      <w:r w:rsidRPr="00CD2A15">
        <w:rPr>
          <w:i/>
          <w:iCs/>
          <w:sz w:val="20"/>
          <w:szCs w:val="20"/>
        </w:rPr>
        <w:t xml:space="preserve">“There was </w:t>
      </w:r>
      <w:r w:rsidR="00E01144">
        <w:rPr>
          <w:i/>
          <w:iCs/>
          <w:sz w:val="20"/>
          <w:szCs w:val="20"/>
        </w:rPr>
        <w:t xml:space="preserve">our </w:t>
      </w:r>
      <w:r w:rsidRPr="00CD2A15">
        <w:rPr>
          <w:i/>
          <w:iCs/>
          <w:sz w:val="20"/>
          <w:szCs w:val="20"/>
        </w:rPr>
        <w:t xml:space="preserve">presumption that the locals knew how to use </w:t>
      </w:r>
      <w:r w:rsidR="00E01144">
        <w:rPr>
          <w:i/>
          <w:iCs/>
          <w:sz w:val="20"/>
          <w:szCs w:val="20"/>
        </w:rPr>
        <w:t>the</w:t>
      </w:r>
      <w:r w:rsidRPr="00CD2A15">
        <w:rPr>
          <w:i/>
          <w:iCs/>
          <w:sz w:val="20"/>
          <w:szCs w:val="20"/>
        </w:rPr>
        <w:t xml:space="preserve"> map. So, when we provided training, we didn’t include this aspect. But later, we faced technical issues.”</w:t>
      </w:r>
    </w:p>
    <w:p w14:paraId="2049B987" w14:textId="67FEE1AC" w:rsidR="00CD2A15" w:rsidRPr="00CD2A15" w:rsidRDefault="00CD2A15" w:rsidP="00BD67A9">
      <w:pPr>
        <w:spacing w:after="0" w:line="276" w:lineRule="auto"/>
        <w:ind w:left="5040"/>
        <w:jc w:val="both"/>
        <w:rPr>
          <w:i/>
          <w:iCs/>
          <w:sz w:val="20"/>
          <w:szCs w:val="20"/>
        </w:rPr>
      </w:pPr>
      <w:r>
        <w:rPr>
          <w:i/>
          <w:iCs/>
          <w:sz w:val="20"/>
          <w:szCs w:val="20"/>
        </w:rPr>
        <w:t>-</w:t>
      </w:r>
      <w:r w:rsidRPr="00CD2A15">
        <w:rPr>
          <w:i/>
          <w:iCs/>
          <w:sz w:val="20"/>
          <w:szCs w:val="20"/>
        </w:rPr>
        <w:t xml:space="preserve">All for Soil, </w:t>
      </w:r>
      <w:r w:rsidR="00BD67A9">
        <w:rPr>
          <w:i/>
          <w:iCs/>
          <w:sz w:val="20"/>
          <w:szCs w:val="20"/>
        </w:rPr>
        <w:t>Participatory landscape monitoring</w:t>
      </w:r>
      <w:r w:rsidR="00B80EED">
        <w:rPr>
          <w:i/>
          <w:iCs/>
          <w:sz w:val="20"/>
          <w:szCs w:val="20"/>
        </w:rPr>
        <w:t>/GIS</w:t>
      </w:r>
    </w:p>
    <w:p w14:paraId="75D0339D" w14:textId="6B2A07F2" w:rsidR="00B40D2E" w:rsidRDefault="00B40D2E" w:rsidP="00B40D2E">
      <w:pPr>
        <w:jc w:val="both"/>
      </w:pPr>
    </w:p>
    <w:p w14:paraId="467FB318" w14:textId="2C067404" w:rsidR="003C6DC2" w:rsidRDefault="003C6DC2" w:rsidP="00B40D2E">
      <w:pPr>
        <w:jc w:val="both"/>
      </w:pPr>
    </w:p>
    <w:p w14:paraId="0E9D7E32" w14:textId="4AFEF53E" w:rsidR="003C6DC2" w:rsidRDefault="003C6DC2" w:rsidP="00B40D2E">
      <w:pPr>
        <w:jc w:val="both"/>
      </w:pPr>
    </w:p>
    <w:p w14:paraId="32132464" w14:textId="2367D424" w:rsidR="003C6DC2" w:rsidRDefault="003C6DC2" w:rsidP="00B40D2E">
      <w:pPr>
        <w:jc w:val="both"/>
      </w:pPr>
    </w:p>
    <w:p w14:paraId="61422B50" w14:textId="77777777" w:rsidR="003C6DC2" w:rsidRDefault="003C6DC2" w:rsidP="00B40D2E">
      <w:pPr>
        <w:jc w:val="both"/>
      </w:pPr>
    </w:p>
    <w:p w14:paraId="0679CAE5" w14:textId="262CC743" w:rsidR="00291EC6" w:rsidRPr="00DA2464" w:rsidRDefault="00084782" w:rsidP="00291EC6">
      <w:pPr>
        <w:pStyle w:val="ListParagraph"/>
        <w:numPr>
          <w:ilvl w:val="0"/>
          <w:numId w:val="11"/>
        </w:numPr>
        <w:rPr>
          <w:u w:val="single"/>
        </w:rPr>
      </w:pPr>
      <w:r w:rsidRPr="00DA2464">
        <w:rPr>
          <w:u w:val="single"/>
        </w:rPr>
        <w:t>T</w:t>
      </w:r>
      <w:r w:rsidR="00291EC6" w:rsidRPr="00DA2464">
        <w:rPr>
          <w:u w:val="single"/>
        </w:rPr>
        <w:t>esting</w:t>
      </w:r>
      <w:r w:rsidR="00926F3C" w:rsidRPr="00DA2464">
        <w:rPr>
          <w:u w:val="single"/>
        </w:rPr>
        <w:t xml:space="preserve"> and re-testing</w:t>
      </w:r>
      <w:r w:rsidR="00291EC6" w:rsidRPr="00DA2464">
        <w:rPr>
          <w:u w:val="single"/>
        </w:rPr>
        <w:t xml:space="preserve"> the system</w:t>
      </w:r>
    </w:p>
    <w:p w14:paraId="1EE52C09" w14:textId="4CB9CC05" w:rsidR="001A63AE" w:rsidRDefault="001339D2" w:rsidP="006F331E">
      <w:pPr>
        <w:spacing w:line="276" w:lineRule="auto"/>
        <w:jc w:val="both"/>
      </w:pPr>
      <w:r>
        <w:t>Once</w:t>
      </w:r>
      <w:r w:rsidR="00E326A1">
        <w:t xml:space="preserve"> the IMS </w:t>
      </w:r>
      <w:r w:rsidR="00FF55F2">
        <w:t xml:space="preserve">is </w:t>
      </w:r>
      <w:r w:rsidR="004F1C75">
        <w:t>designed</w:t>
      </w:r>
      <w:r w:rsidR="00FF55F2">
        <w:t>, the system must be tested ‘in the field’</w:t>
      </w:r>
      <w:r w:rsidR="002855C6">
        <w:t xml:space="preserve"> from various </w:t>
      </w:r>
      <w:r w:rsidR="004F1C75">
        <w:t>perspectives</w:t>
      </w:r>
      <w:r w:rsidR="00E91F2A">
        <w:t xml:space="preserve">, be it something entirely new or something that </w:t>
      </w:r>
      <w:r w:rsidR="00926C1C">
        <w:t>has</w:t>
      </w:r>
      <w:r w:rsidR="00E91F2A">
        <w:t xml:space="preserve"> been implemented before. </w:t>
      </w:r>
      <w:r w:rsidR="00EF7E72">
        <w:t>The systems which have worked in some contexts may not work in the same way elsewher</w:t>
      </w:r>
      <w:r w:rsidR="00E91F2A">
        <w:t xml:space="preserve">e. </w:t>
      </w:r>
      <w:r w:rsidR="00194116">
        <w:t>If needed, the system should be modified</w:t>
      </w:r>
      <w:r w:rsidR="00631904">
        <w:t>, appropriately contextualized</w:t>
      </w:r>
      <w:r w:rsidR="00194116">
        <w:t xml:space="preserve"> and re-tested again before launching it at full scale. </w:t>
      </w:r>
      <w:r w:rsidR="00452C7F">
        <w:t xml:space="preserve">All interviewed IMS projects </w:t>
      </w:r>
      <w:r w:rsidR="00BA43BB">
        <w:t xml:space="preserve">in this brief </w:t>
      </w:r>
      <w:r w:rsidR="00452C7F">
        <w:t xml:space="preserve">have either piloted or are have plans for piloting. </w:t>
      </w:r>
      <w:r w:rsidR="00630335">
        <w:t>In Myanmar, EMA is at the design stage</w:t>
      </w:r>
      <w:r w:rsidR="00A07443">
        <w:t xml:space="preserve"> and they plan to pilot it in the first six months of the operation. </w:t>
      </w:r>
      <w:r w:rsidR="00DA3EC7">
        <w:t xml:space="preserve">EWS1294 started from one province in Cambodia, and now has been able to scale up to cover all its 25 provinces. </w:t>
      </w:r>
      <w:r w:rsidR="00907B5A">
        <w:t xml:space="preserve">Allocating sufficient resources and time for testing the system </w:t>
      </w:r>
      <w:r w:rsidR="002D1BEC">
        <w:t>enhances project’s efficiency</w:t>
      </w:r>
      <w:r w:rsidR="002F3891">
        <w:t xml:space="preserve"> </w:t>
      </w:r>
      <w:r w:rsidR="00201363">
        <w:t xml:space="preserve">and impact </w:t>
      </w:r>
      <w:r w:rsidR="00B06D3C">
        <w:t>after dissemination.</w:t>
      </w:r>
      <w:r w:rsidR="002D1BEC">
        <w:t xml:space="preserve"> </w:t>
      </w:r>
      <w:r w:rsidR="002F3891">
        <w:t xml:space="preserve"> </w:t>
      </w:r>
    </w:p>
    <w:p w14:paraId="49FB4E57" w14:textId="00F98BB9" w:rsidR="00084782" w:rsidRPr="00C82A68" w:rsidRDefault="00013A0C" w:rsidP="00291EC6">
      <w:pPr>
        <w:pStyle w:val="ListParagraph"/>
        <w:numPr>
          <w:ilvl w:val="0"/>
          <w:numId w:val="11"/>
        </w:numPr>
        <w:rPr>
          <w:u w:val="single"/>
        </w:rPr>
      </w:pPr>
      <w:r w:rsidRPr="00C82A68">
        <w:rPr>
          <w:u w:val="single"/>
        </w:rPr>
        <w:t>Performance m</w:t>
      </w:r>
      <w:r w:rsidR="00084782" w:rsidRPr="00C82A68">
        <w:rPr>
          <w:u w:val="single"/>
        </w:rPr>
        <w:t xml:space="preserve">onitoring, </w:t>
      </w:r>
      <w:r w:rsidR="00DF4123">
        <w:rPr>
          <w:u w:val="single"/>
        </w:rPr>
        <w:t xml:space="preserve">assessments, </w:t>
      </w:r>
      <w:r w:rsidR="00084782" w:rsidRPr="00C82A68">
        <w:rPr>
          <w:u w:val="single"/>
        </w:rPr>
        <w:t>learning and adaptation</w:t>
      </w:r>
    </w:p>
    <w:p w14:paraId="66B1D273" w14:textId="62632CC7" w:rsidR="0040094B" w:rsidRDefault="003E30C0" w:rsidP="006F331E">
      <w:pPr>
        <w:spacing w:line="276" w:lineRule="auto"/>
        <w:jc w:val="both"/>
      </w:pPr>
      <w:r>
        <w:t xml:space="preserve">Regular and if possible, real-time performance monitoring of the IMS projects is a significant lesson learned from all three projects included in the brief. </w:t>
      </w:r>
      <w:r w:rsidR="001D5C65">
        <w:t>As much as such monitoring focus</w:t>
      </w:r>
      <w:r w:rsidR="00E01144">
        <w:t>es</w:t>
      </w:r>
      <w:r w:rsidR="001D5C65">
        <w:t xml:space="preserve"> on the technical feasibility, the attention should be to assess to what extent the IMS projects are meeting their </w:t>
      </w:r>
      <w:r w:rsidR="000545C7">
        <w:t>objectives</w:t>
      </w:r>
      <w:r w:rsidR="001D5C65">
        <w:t xml:space="preserve"> and to what degree the relevant stakeholders are satisfied with the results. </w:t>
      </w:r>
      <w:r w:rsidR="00BD4326">
        <w:t>There should be appropriate accountability and feedback mechanism</w:t>
      </w:r>
      <w:r w:rsidR="004F1C75">
        <w:t>s</w:t>
      </w:r>
      <w:r w:rsidR="00BF75B5">
        <w:t xml:space="preserve">, and procedures to ensure that the learning from the field are continuously fed into IMS project improvement. </w:t>
      </w:r>
    </w:p>
    <w:p w14:paraId="62BBF1CC" w14:textId="77777777" w:rsidR="007F517B" w:rsidRPr="001008A8" w:rsidRDefault="007F517B" w:rsidP="006F331E">
      <w:pPr>
        <w:spacing w:line="276" w:lineRule="auto"/>
        <w:jc w:val="both"/>
      </w:pPr>
    </w:p>
    <w:p w14:paraId="53D30F94" w14:textId="41F16CB8" w:rsidR="002C7690" w:rsidRDefault="002C7690" w:rsidP="00F3359A">
      <w:pPr>
        <w:pStyle w:val="Heading2"/>
        <w:numPr>
          <w:ilvl w:val="0"/>
          <w:numId w:val="10"/>
        </w:numPr>
        <w:rPr>
          <w:b/>
          <w:bCs/>
          <w:color w:val="ED7D31" w:themeColor="accent2"/>
          <w:sz w:val="24"/>
          <w:szCs w:val="24"/>
        </w:rPr>
      </w:pPr>
      <w:r w:rsidRPr="0009054E">
        <w:rPr>
          <w:b/>
          <w:bCs/>
          <w:color w:val="ED7D31" w:themeColor="accent2"/>
          <w:sz w:val="24"/>
          <w:szCs w:val="24"/>
        </w:rPr>
        <w:t>Conclusion</w:t>
      </w:r>
      <w:r w:rsidR="007B1485">
        <w:rPr>
          <w:b/>
          <w:bCs/>
          <w:color w:val="ED7D31" w:themeColor="accent2"/>
          <w:sz w:val="24"/>
          <w:szCs w:val="24"/>
        </w:rPr>
        <w:t xml:space="preserve"> and Way Forward</w:t>
      </w:r>
    </w:p>
    <w:p w14:paraId="7BAC30D7" w14:textId="32523C49" w:rsidR="00550461" w:rsidRPr="007B1485" w:rsidRDefault="009F597D" w:rsidP="00754C87">
      <w:pPr>
        <w:spacing w:line="276" w:lineRule="auto"/>
        <w:jc w:val="both"/>
      </w:pPr>
      <w:r>
        <w:t xml:space="preserve">Designing and implementing an IMS project requires careful considerations beyond its technical feasibility. </w:t>
      </w:r>
      <w:r w:rsidR="00A04655">
        <w:t>Rigorous</w:t>
      </w:r>
      <w:r w:rsidR="008E1E90">
        <w:t xml:space="preserve"> involvement of </w:t>
      </w:r>
      <w:r w:rsidR="00E4510A">
        <w:t xml:space="preserve">relevant </w:t>
      </w:r>
      <w:r w:rsidR="008E1E90">
        <w:t>local stakeholders</w:t>
      </w:r>
      <w:r w:rsidR="00E4510A">
        <w:t xml:space="preserve"> (including community people and end-users)</w:t>
      </w:r>
      <w:r w:rsidR="00A04655">
        <w:t xml:space="preserve"> at all stages, appropriately resourced monitoring and accountability mechanisms and longer-term plan for the capacity development and investment are </w:t>
      </w:r>
      <w:r w:rsidR="00BE52CB">
        <w:t xml:space="preserve">some of </w:t>
      </w:r>
      <w:r w:rsidR="00A04655">
        <w:t>the key lessons being learned by PIN-led IMS projects to ensure their positive</w:t>
      </w:r>
      <w:r w:rsidR="008E1E90">
        <w:t xml:space="preserve"> impact and sustainability</w:t>
      </w:r>
      <w:r w:rsidR="00A04655">
        <w:t>.</w:t>
      </w:r>
      <w:r w:rsidR="00754C87">
        <w:t xml:space="preserve"> It is recommended that such lessons learned be continuously documented and disseminated across PIN CPs</w:t>
      </w:r>
      <w:r w:rsidR="00BA0B95">
        <w:t xml:space="preserve"> for improved programming.</w:t>
      </w:r>
    </w:p>
    <w:p w14:paraId="5EE028AB" w14:textId="5F582CF6" w:rsidR="002C7690" w:rsidRPr="00A64E81" w:rsidRDefault="002C7690" w:rsidP="00A64E81"/>
    <w:p w14:paraId="7EE19AD4" w14:textId="2FFDAB75" w:rsidR="007279F9" w:rsidRDefault="007279F9" w:rsidP="007279F9"/>
    <w:p w14:paraId="31A76579" w14:textId="1A99FBBE" w:rsidR="007279F9" w:rsidRPr="007279F9" w:rsidRDefault="00984C54" w:rsidP="007279F9">
      <w:r>
        <w:rPr>
          <w:color w:val="ED7D31" w:themeColor="accent2"/>
        </w:rPr>
        <w:t>Learning brief d</w:t>
      </w:r>
      <w:bookmarkStart w:id="0" w:name="_GoBack"/>
      <w:bookmarkEnd w:id="0"/>
      <w:r w:rsidRPr="00984C54">
        <w:rPr>
          <w:color w:val="ED7D31" w:themeColor="accent2"/>
        </w:rPr>
        <w:t xml:space="preserve">eveloped by Devika Rai </w:t>
      </w:r>
      <w:hyperlink r:id="rId14" w:history="1">
        <w:r w:rsidRPr="0094138E">
          <w:rPr>
            <w:rStyle w:val="Hyperlink"/>
          </w:rPr>
          <w:t>devika.rai@peopleinneed.cz</w:t>
        </w:r>
      </w:hyperlink>
      <w:r>
        <w:t xml:space="preserve"> </w:t>
      </w:r>
    </w:p>
    <w:sectPr w:rsidR="007279F9" w:rsidRPr="007279F9" w:rsidSect="003A409B">
      <w:headerReference w:type="default" r:id="rId15"/>
      <w:type w:val="continuous"/>
      <w:pgSz w:w="12240" w:h="15840"/>
      <w:pgMar w:top="1417" w:right="1417" w:bottom="1417" w:left="1417"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072A7E" w16cid:durableId="256D7A69"/>
  <w16cid:commentId w16cid:paraId="0AFFA20E" w16cid:durableId="256D7AA7"/>
  <w16cid:commentId w16cid:paraId="7A56A903" w16cid:durableId="256D7A6A"/>
  <w16cid:commentId w16cid:paraId="2C4171C9" w16cid:durableId="256DC3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430A8" w14:textId="77777777" w:rsidR="00DC7FDF" w:rsidRDefault="00DC7FDF" w:rsidP="00AC4F4D">
      <w:pPr>
        <w:spacing w:after="0" w:line="240" w:lineRule="auto"/>
      </w:pPr>
      <w:r>
        <w:separator/>
      </w:r>
    </w:p>
  </w:endnote>
  <w:endnote w:type="continuationSeparator" w:id="0">
    <w:p w14:paraId="1FC422F6" w14:textId="77777777" w:rsidR="00DC7FDF" w:rsidRDefault="00DC7FDF" w:rsidP="00AC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50D95" w14:textId="77777777" w:rsidR="00DC7FDF" w:rsidRDefault="00DC7FDF" w:rsidP="00AC4F4D">
      <w:pPr>
        <w:spacing w:after="0" w:line="240" w:lineRule="auto"/>
      </w:pPr>
      <w:r>
        <w:separator/>
      </w:r>
    </w:p>
  </w:footnote>
  <w:footnote w:type="continuationSeparator" w:id="0">
    <w:p w14:paraId="4414128F" w14:textId="77777777" w:rsidR="00DC7FDF" w:rsidRDefault="00DC7FDF" w:rsidP="00AC4F4D">
      <w:pPr>
        <w:spacing w:after="0" w:line="240" w:lineRule="auto"/>
      </w:pPr>
      <w:r>
        <w:continuationSeparator/>
      </w:r>
    </w:p>
  </w:footnote>
  <w:footnote w:id="1">
    <w:p w14:paraId="07A0EF5E" w14:textId="1111A820" w:rsidR="00AE135C" w:rsidRDefault="00AE135C">
      <w:pPr>
        <w:pStyle w:val="FootnoteText"/>
      </w:pPr>
      <w:r w:rsidRPr="00A83958">
        <w:rPr>
          <w:rStyle w:val="FootnoteReference"/>
          <w:sz w:val="18"/>
          <w:szCs w:val="18"/>
        </w:rPr>
        <w:footnoteRef/>
      </w:r>
      <w:hyperlink r:id="rId1" w:anchor="/archive/(027D33F3-1ABA-6C8B-EA05-8E4C76B9E0A6)/" w:history="1">
        <w:r w:rsidR="007A5AAC" w:rsidRPr="007C4AD2">
          <w:rPr>
            <w:rStyle w:val="Hyperlink"/>
            <w:sz w:val="18"/>
            <w:szCs w:val="18"/>
          </w:rPr>
          <w:t>EWS</w:t>
        </w:r>
        <w:r w:rsidR="003744D3" w:rsidRPr="007C4AD2">
          <w:rPr>
            <w:rStyle w:val="Hyperlink"/>
            <w:sz w:val="18"/>
            <w:szCs w:val="18"/>
          </w:rPr>
          <w:t>1294: Impact and Sustainability Assessment Report 2020</w:t>
        </w:r>
      </w:hyperlink>
    </w:p>
  </w:footnote>
  <w:footnote w:id="2">
    <w:p w14:paraId="52759565" w14:textId="2271F735" w:rsidR="003B12DC" w:rsidRPr="001D7503" w:rsidRDefault="003B12DC">
      <w:pPr>
        <w:pStyle w:val="FootnoteText"/>
      </w:pPr>
      <w:r>
        <w:rPr>
          <w:rStyle w:val="FootnoteReference"/>
        </w:rPr>
        <w:footnoteRef/>
      </w:r>
      <w:r w:rsidRPr="001D7503">
        <w:t xml:space="preserve"> </w:t>
      </w:r>
      <w:hyperlink r:id="rId2" w:anchor="/archive/(2B048012-0EBA-A783-F1D9-67982AF0DC4D)/" w:history="1">
        <w:r w:rsidR="00AC2783" w:rsidRPr="001D7503">
          <w:rPr>
            <w:rStyle w:val="Hyperlink"/>
            <w:sz w:val="18"/>
            <w:szCs w:val="18"/>
          </w:rPr>
          <w:t>EMA Concept Note, Angola, 2018</w:t>
        </w:r>
      </w:hyperlink>
      <w:r w:rsidR="00AC2783" w:rsidRPr="001D7503">
        <w:rPr>
          <w:sz w:val="18"/>
          <w:szCs w:val="18"/>
        </w:rPr>
        <w:t xml:space="preserve">; </w:t>
      </w:r>
      <w:hyperlink r:id="rId3" w:anchor="/archive/(E0471931-0A85-07B1-E00D-BD91AF6C9FEB)/" w:history="1">
        <w:r w:rsidRPr="001D7503">
          <w:rPr>
            <w:rStyle w:val="Hyperlink"/>
            <w:sz w:val="18"/>
            <w:szCs w:val="18"/>
          </w:rPr>
          <w:t>EMA Final Project Report, Angola, 2020</w:t>
        </w:r>
      </w:hyperlink>
      <w:r w:rsidR="00AC2783" w:rsidRPr="001D7503">
        <w:rPr>
          <w:sz w:val="18"/>
          <w:szCs w:val="18"/>
        </w:rPr>
        <w:t xml:space="preserve"> ; </w:t>
      </w:r>
      <w:hyperlink r:id="rId4" w:anchor="/archive/(5CB1A573-F834-144C-DAA0-4A1EFA7913E8)/" w:history="1">
        <w:r w:rsidR="00AC2783" w:rsidRPr="001D7503">
          <w:rPr>
            <w:rStyle w:val="Hyperlink"/>
            <w:sz w:val="18"/>
            <w:szCs w:val="18"/>
          </w:rPr>
          <w:t>PINNOVATION EMA, Angola, 2020</w:t>
        </w:r>
      </w:hyperlink>
    </w:p>
  </w:footnote>
  <w:footnote w:id="3">
    <w:p w14:paraId="3918F855" w14:textId="71FBBB70" w:rsidR="003407A4" w:rsidRDefault="00DF36A1">
      <w:r>
        <w:rPr>
          <w:rStyle w:val="FootnoteReference"/>
        </w:rPr>
        <w:footnoteRef/>
      </w:r>
      <w:r>
        <w:t xml:space="preserve"> </w:t>
      </w:r>
      <w:hyperlink r:id="rId5" w:history="1">
        <w:r w:rsidRPr="00610673">
          <w:rPr>
            <w:rStyle w:val="Hyperlink"/>
            <w:sz w:val="18"/>
            <w:szCs w:val="18"/>
          </w:rPr>
          <w:t>StoryMaps of PDPL/NRM project in</w:t>
        </w:r>
        <w:r w:rsidR="00B363A6" w:rsidRPr="00610673">
          <w:rPr>
            <w:rStyle w:val="Hyperlink"/>
            <w:sz w:val="18"/>
            <w:szCs w:val="18"/>
          </w:rPr>
          <w:t xml:space="preserve"> Sidama region,</w:t>
        </w:r>
        <w:r w:rsidRPr="00610673">
          <w:rPr>
            <w:rStyle w:val="Hyperlink"/>
            <w:sz w:val="18"/>
            <w:szCs w:val="18"/>
          </w:rPr>
          <w:t xml:space="preserve"> Ethiopia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AFB9" w14:textId="77777777" w:rsidR="00AC4F4D" w:rsidRDefault="00AC4F4D">
    <w:pPr>
      <w:pStyle w:val="Header"/>
    </w:pPr>
    <w:r>
      <w:rPr>
        <w:noProof/>
      </w:rPr>
      <w:drawing>
        <wp:anchor distT="152400" distB="152400" distL="152400" distR="152400" simplePos="0" relativeHeight="251659264" behindDoc="0" locked="0" layoutInCell="1" allowOverlap="1" wp14:anchorId="0CA6ACC1" wp14:editId="713E11C5">
          <wp:simplePos x="0" y="0"/>
          <wp:positionH relativeFrom="page">
            <wp:align>right</wp:align>
          </wp:positionH>
          <wp:positionV relativeFrom="page">
            <wp:posOffset>-219075</wp:posOffset>
          </wp:positionV>
          <wp:extent cx="7862570" cy="1567180"/>
          <wp:effectExtent l="0" t="0" r="5080"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extLst/>
                  </a:blip>
                  <a:srcRect b="17535"/>
                  <a:stretch>
                    <a:fillRect/>
                  </a:stretch>
                </pic:blipFill>
                <pic:spPr>
                  <a:xfrm>
                    <a:off x="0" y="0"/>
                    <a:ext cx="7862570" cy="1567180"/>
                  </a:xfrm>
                  <a:prstGeom prst="rect">
                    <a:avLst/>
                  </a:prstGeom>
                  <a:ln w="12700" cap="flat">
                    <a:noFill/>
                    <a:miter lim="400000"/>
                  </a:ln>
                  <a:effectLst/>
                </pic:spPr>
              </pic:pic>
            </a:graphicData>
          </a:graphic>
        </wp:anchor>
      </w:drawing>
    </w:r>
  </w:p>
  <w:p w14:paraId="17E13808" w14:textId="77777777" w:rsidR="00AC4F4D" w:rsidRDefault="00AC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pt;height:11pt" o:bullet="t">
        <v:imagedata r:id="rId1" o:title="mso9C7F"/>
      </v:shape>
    </w:pict>
  </w:numPicBullet>
  <w:abstractNum w:abstractNumId="0" w15:restartNumberingAfterBreak="0">
    <w:nsid w:val="123524D5"/>
    <w:multiLevelType w:val="hybridMultilevel"/>
    <w:tmpl w:val="4FB2C5D2"/>
    <w:lvl w:ilvl="0" w:tplc="7F844E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D4EB0"/>
    <w:multiLevelType w:val="hybridMultilevel"/>
    <w:tmpl w:val="4640773C"/>
    <w:lvl w:ilvl="0" w:tplc="FEE4F3DE">
      <w:start w:val="1"/>
      <w:numFmt w:val="low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4718F"/>
    <w:multiLevelType w:val="hybridMultilevel"/>
    <w:tmpl w:val="AE5A4B20"/>
    <w:lvl w:ilvl="0" w:tplc="D1B483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F0CEE"/>
    <w:multiLevelType w:val="hybridMultilevel"/>
    <w:tmpl w:val="8076B6C6"/>
    <w:lvl w:ilvl="0" w:tplc="46DE055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A55AC"/>
    <w:multiLevelType w:val="hybridMultilevel"/>
    <w:tmpl w:val="63DEB770"/>
    <w:lvl w:ilvl="0" w:tplc="EE1C62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417D8"/>
    <w:multiLevelType w:val="hybridMultilevel"/>
    <w:tmpl w:val="DEDEAACC"/>
    <w:lvl w:ilvl="0" w:tplc="3B6CF280">
      <w:numFmt w:val="bullet"/>
      <w:lvlText w:val="-"/>
      <w:lvlJc w:val="left"/>
      <w:pPr>
        <w:ind w:left="6840" w:hanging="360"/>
      </w:pPr>
      <w:rPr>
        <w:rFonts w:ascii="Calibri" w:eastAsiaTheme="minorHAnsi" w:hAnsi="Calibri" w:cs="Calibr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6" w15:restartNumberingAfterBreak="0">
    <w:nsid w:val="38EB5683"/>
    <w:multiLevelType w:val="hybridMultilevel"/>
    <w:tmpl w:val="2FE23A2E"/>
    <w:lvl w:ilvl="0" w:tplc="6122D1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721D1"/>
    <w:multiLevelType w:val="hybridMultilevel"/>
    <w:tmpl w:val="6042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C52DB"/>
    <w:multiLevelType w:val="hybridMultilevel"/>
    <w:tmpl w:val="B8760B8E"/>
    <w:lvl w:ilvl="0" w:tplc="04090007">
      <w:start w:val="1"/>
      <w:numFmt w:val="bullet"/>
      <w:lvlText w:val=""/>
      <w:lvlPicBulletId w:val="0"/>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9" w15:restartNumberingAfterBreak="0">
    <w:nsid w:val="44F7071F"/>
    <w:multiLevelType w:val="hybridMultilevel"/>
    <w:tmpl w:val="A7EEEFC8"/>
    <w:lvl w:ilvl="0" w:tplc="621AD7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295E91"/>
    <w:multiLevelType w:val="hybridMultilevel"/>
    <w:tmpl w:val="4CD29692"/>
    <w:lvl w:ilvl="0" w:tplc="463E1C0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FF79D6"/>
    <w:multiLevelType w:val="multilevel"/>
    <w:tmpl w:val="B5BA3234"/>
    <w:lvl w:ilvl="0">
      <w:start w:val="1"/>
      <w:numFmt w:val="upperRoman"/>
      <w:lvlText w:val="%1."/>
      <w:lvlJc w:val="left"/>
      <w:pPr>
        <w:ind w:left="720" w:hanging="72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C9528ED"/>
    <w:multiLevelType w:val="hybridMultilevel"/>
    <w:tmpl w:val="F62E0B3C"/>
    <w:lvl w:ilvl="0" w:tplc="2174A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7"/>
  </w:num>
  <w:num w:numId="5">
    <w:abstractNumId w:val="1"/>
  </w:num>
  <w:num w:numId="6">
    <w:abstractNumId w:val="12"/>
  </w:num>
  <w:num w:numId="7">
    <w:abstractNumId w:val="4"/>
  </w:num>
  <w:num w:numId="8">
    <w:abstractNumId w:val="9"/>
  </w:num>
  <w:num w:numId="9">
    <w:abstractNumId w:val="10"/>
  </w:num>
  <w:num w:numId="10">
    <w:abstractNumId w:val="11"/>
  </w:num>
  <w:num w:numId="11">
    <w:abstractNumId w:val="8"/>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F4D"/>
    <w:rsid w:val="000015C4"/>
    <w:rsid w:val="0000463E"/>
    <w:rsid w:val="00013750"/>
    <w:rsid w:val="00013A0C"/>
    <w:rsid w:val="00014396"/>
    <w:rsid w:val="000149D2"/>
    <w:rsid w:val="00022934"/>
    <w:rsid w:val="0002778F"/>
    <w:rsid w:val="000440D4"/>
    <w:rsid w:val="00044A2C"/>
    <w:rsid w:val="0005049B"/>
    <w:rsid w:val="00051379"/>
    <w:rsid w:val="000545C7"/>
    <w:rsid w:val="00061817"/>
    <w:rsid w:val="00071127"/>
    <w:rsid w:val="0007215C"/>
    <w:rsid w:val="00084782"/>
    <w:rsid w:val="00087C26"/>
    <w:rsid w:val="0009054E"/>
    <w:rsid w:val="000A20AE"/>
    <w:rsid w:val="000C67E2"/>
    <w:rsid w:val="000D70B9"/>
    <w:rsid w:val="000F5C55"/>
    <w:rsid w:val="001008A8"/>
    <w:rsid w:val="00106B59"/>
    <w:rsid w:val="001142DC"/>
    <w:rsid w:val="00116EDF"/>
    <w:rsid w:val="001226C7"/>
    <w:rsid w:val="00123BBB"/>
    <w:rsid w:val="001321EE"/>
    <w:rsid w:val="001339D2"/>
    <w:rsid w:val="001344F4"/>
    <w:rsid w:val="00153141"/>
    <w:rsid w:val="00165175"/>
    <w:rsid w:val="001732E5"/>
    <w:rsid w:val="0017769F"/>
    <w:rsid w:val="001801D6"/>
    <w:rsid w:val="001847B5"/>
    <w:rsid w:val="00184AB8"/>
    <w:rsid w:val="001872C6"/>
    <w:rsid w:val="001878A8"/>
    <w:rsid w:val="00190F64"/>
    <w:rsid w:val="00193AB1"/>
    <w:rsid w:val="00194116"/>
    <w:rsid w:val="001A63AE"/>
    <w:rsid w:val="001B2D68"/>
    <w:rsid w:val="001B2EC8"/>
    <w:rsid w:val="001B2EEF"/>
    <w:rsid w:val="001B5255"/>
    <w:rsid w:val="001B6DE2"/>
    <w:rsid w:val="001B704A"/>
    <w:rsid w:val="001B7857"/>
    <w:rsid w:val="001C0446"/>
    <w:rsid w:val="001C09D5"/>
    <w:rsid w:val="001C782F"/>
    <w:rsid w:val="001D5C65"/>
    <w:rsid w:val="001D73F5"/>
    <w:rsid w:val="001D7503"/>
    <w:rsid w:val="001E1F73"/>
    <w:rsid w:val="001E35F7"/>
    <w:rsid w:val="001F164D"/>
    <w:rsid w:val="001F18B9"/>
    <w:rsid w:val="001F325B"/>
    <w:rsid w:val="001F44EB"/>
    <w:rsid w:val="001F55CD"/>
    <w:rsid w:val="00201363"/>
    <w:rsid w:val="00203EC2"/>
    <w:rsid w:val="00211EED"/>
    <w:rsid w:val="00231EBE"/>
    <w:rsid w:val="00232F81"/>
    <w:rsid w:val="0024742A"/>
    <w:rsid w:val="00254F9D"/>
    <w:rsid w:val="00257475"/>
    <w:rsid w:val="00257510"/>
    <w:rsid w:val="00275BF2"/>
    <w:rsid w:val="0027632B"/>
    <w:rsid w:val="00277B39"/>
    <w:rsid w:val="00282347"/>
    <w:rsid w:val="002855C6"/>
    <w:rsid w:val="002859AD"/>
    <w:rsid w:val="00291EC6"/>
    <w:rsid w:val="002933EE"/>
    <w:rsid w:val="002A05C7"/>
    <w:rsid w:val="002A0BD3"/>
    <w:rsid w:val="002A38D4"/>
    <w:rsid w:val="002A3A65"/>
    <w:rsid w:val="002A7C92"/>
    <w:rsid w:val="002B2B15"/>
    <w:rsid w:val="002C1E48"/>
    <w:rsid w:val="002C7690"/>
    <w:rsid w:val="002D1BEC"/>
    <w:rsid w:val="002D3620"/>
    <w:rsid w:val="002D452C"/>
    <w:rsid w:val="002F3891"/>
    <w:rsid w:val="002F4C20"/>
    <w:rsid w:val="002F665B"/>
    <w:rsid w:val="003014B5"/>
    <w:rsid w:val="00306E78"/>
    <w:rsid w:val="00314BD8"/>
    <w:rsid w:val="00320840"/>
    <w:rsid w:val="003407A4"/>
    <w:rsid w:val="003531DD"/>
    <w:rsid w:val="003549CD"/>
    <w:rsid w:val="00356BAA"/>
    <w:rsid w:val="00360FF4"/>
    <w:rsid w:val="00362D0D"/>
    <w:rsid w:val="003744D3"/>
    <w:rsid w:val="0038083D"/>
    <w:rsid w:val="00382A03"/>
    <w:rsid w:val="003A0123"/>
    <w:rsid w:val="003A285D"/>
    <w:rsid w:val="003A409B"/>
    <w:rsid w:val="003A7472"/>
    <w:rsid w:val="003A7AA5"/>
    <w:rsid w:val="003B12DC"/>
    <w:rsid w:val="003B2CB8"/>
    <w:rsid w:val="003B7F0D"/>
    <w:rsid w:val="003B7FDA"/>
    <w:rsid w:val="003C6DC2"/>
    <w:rsid w:val="003D0F50"/>
    <w:rsid w:val="003D5CC6"/>
    <w:rsid w:val="003E18BD"/>
    <w:rsid w:val="003E20D4"/>
    <w:rsid w:val="003E30C0"/>
    <w:rsid w:val="003F0B86"/>
    <w:rsid w:val="003F24F2"/>
    <w:rsid w:val="003F37BF"/>
    <w:rsid w:val="0040094B"/>
    <w:rsid w:val="00402B86"/>
    <w:rsid w:val="00416358"/>
    <w:rsid w:val="00420BF4"/>
    <w:rsid w:val="00427385"/>
    <w:rsid w:val="00430EB5"/>
    <w:rsid w:val="004310A8"/>
    <w:rsid w:val="00450872"/>
    <w:rsid w:val="00452C7F"/>
    <w:rsid w:val="00461D2E"/>
    <w:rsid w:val="004653EE"/>
    <w:rsid w:val="00467C77"/>
    <w:rsid w:val="00470DB4"/>
    <w:rsid w:val="00473912"/>
    <w:rsid w:val="00475D83"/>
    <w:rsid w:val="00495BBB"/>
    <w:rsid w:val="004B265B"/>
    <w:rsid w:val="004B4A7D"/>
    <w:rsid w:val="004B5279"/>
    <w:rsid w:val="004D5F05"/>
    <w:rsid w:val="004F1C75"/>
    <w:rsid w:val="004F2732"/>
    <w:rsid w:val="00504323"/>
    <w:rsid w:val="00505FE4"/>
    <w:rsid w:val="00510491"/>
    <w:rsid w:val="005105B9"/>
    <w:rsid w:val="00514FF4"/>
    <w:rsid w:val="00517A60"/>
    <w:rsid w:val="00536A63"/>
    <w:rsid w:val="005423C6"/>
    <w:rsid w:val="00550461"/>
    <w:rsid w:val="00552FD6"/>
    <w:rsid w:val="00556F54"/>
    <w:rsid w:val="00560A18"/>
    <w:rsid w:val="0056354B"/>
    <w:rsid w:val="005677CE"/>
    <w:rsid w:val="005740F6"/>
    <w:rsid w:val="00580AC9"/>
    <w:rsid w:val="005812ED"/>
    <w:rsid w:val="00581FAD"/>
    <w:rsid w:val="00582F6D"/>
    <w:rsid w:val="00595071"/>
    <w:rsid w:val="005A4362"/>
    <w:rsid w:val="005B51B8"/>
    <w:rsid w:val="005B73F1"/>
    <w:rsid w:val="005C36DB"/>
    <w:rsid w:val="005D120B"/>
    <w:rsid w:val="005F1A8E"/>
    <w:rsid w:val="005F5A0B"/>
    <w:rsid w:val="006016E3"/>
    <w:rsid w:val="00610673"/>
    <w:rsid w:val="00622AA5"/>
    <w:rsid w:val="00630335"/>
    <w:rsid w:val="00631904"/>
    <w:rsid w:val="00640845"/>
    <w:rsid w:val="00640AB7"/>
    <w:rsid w:val="00641386"/>
    <w:rsid w:val="00647D24"/>
    <w:rsid w:val="00650731"/>
    <w:rsid w:val="00651837"/>
    <w:rsid w:val="00651FF8"/>
    <w:rsid w:val="00653770"/>
    <w:rsid w:val="00664542"/>
    <w:rsid w:val="00666040"/>
    <w:rsid w:val="006667D6"/>
    <w:rsid w:val="00666B54"/>
    <w:rsid w:val="00672FC7"/>
    <w:rsid w:val="0068219C"/>
    <w:rsid w:val="00682648"/>
    <w:rsid w:val="006933C1"/>
    <w:rsid w:val="006A0343"/>
    <w:rsid w:val="006A499C"/>
    <w:rsid w:val="006A5EFD"/>
    <w:rsid w:val="006B1FC1"/>
    <w:rsid w:val="006C2CEB"/>
    <w:rsid w:val="006D604B"/>
    <w:rsid w:val="006F331E"/>
    <w:rsid w:val="006F3670"/>
    <w:rsid w:val="00703E16"/>
    <w:rsid w:val="007111B6"/>
    <w:rsid w:val="00722C90"/>
    <w:rsid w:val="00722D5A"/>
    <w:rsid w:val="007279F9"/>
    <w:rsid w:val="00733E77"/>
    <w:rsid w:val="00734092"/>
    <w:rsid w:val="00737839"/>
    <w:rsid w:val="00744D8F"/>
    <w:rsid w:val="0074506B"/>
    <w:rsid w:val="00746894"/>
    <w:rsid w:val="00754C87"/>
    <w:rsid w:val="00755323"/>
    <w:rsid w:val="00775E14"/>
    <w:rsid w:val="00790071"/>
    <w:rsid w:val="007911C7"/>
    <w:rsid w:val="007955E7"/>
    <w:rsid w:val="007A3842"/>
    <w:rsid w:val="007A4093"/>
    <w:rsid w:val="007A48F9"/>
    <w:rsid w:val="007A5AAC"/>
    <w:rsid w:val="007A6FB2"/>
    <w:rsid w:val="007B1485"/>
    <w:rsid w:val="007C4AD2"/>
    <w:rsid w:val="007C5C9F"/>
    <w:rsid w:val="007D2E83"/>
    <w:rsid w:val="007D4B9B"/>
    <w:rsid w:val="007E663C"/>
    <w:rsid w:val="007F325E"/>
    <w:rsid w:val="007F4018"/>
    <w:rsid w:val="007F517B"/>
    <w:rsid w:val="00813D20"/>
    <w:rsid w:val="008261D7"/>
    <w:rsid w:val="0083120C"/>
    <w:rsid w:val="00844273"/>
    <w:rsid w:val="00844C47"/>
    <w:rsid w:val="00845723"/>
    <w:rsid w:val="00846CCF"/>
    <w:rsid w:val="008509E0"/>
    <w:rsid w:val="00851ACA"/>
    <w:rsid w:val="0085539B"/>
    <w:rsid w:val="00865E93"/>
    <w:rsid w:val="00870A15"/>
    <w:rsid w:val="00870E99"/>
    <w:rsid w:val="00890DE7"/>
    <w:rsid w:val="00891AC1"/>
    <w:rsid w:val="00892521"/>
    <w:rsid w:val="00896B97"/>
    <w:rsid w:val="008A0C72"/>
    <w:rsid w:val="008A29B2"/>
    <w:rsid w:val="008A3473"/>
    <w:rsid w:val="008B7EC8"/>
    <w:rsid w:val="008C2435"/>
    <w:rsid w:val="008C3BF6"/>
    <w:rsid w:val="008D058C"/>
    <w:rsid w:val="008D1935"/>
    <w:rsid w:val="008D3204"/>
    <w:rsid w:val="008D3920"/>
    <w:rsid w:val="008E1E90"/>
    <w:rsid w:val="008E223D"/>
    <w:rsid w:val="008E4FC5"/>
    <w:rsid w:val="008F0436"/>
    <w:rsid w:val="008F0E1A"/>
    <w:rsid w:val="008F351B"/>
    <w:rsid w:val="009046D6"/>
    <w:rsid w:val="009052C4"/>
    <w:rsid w:val="00905ED4"/>
    <w:rsid w:val="00907B5A"/>
    <w:rsid w:val="009134C1"/>
    <w:rsid w:val="00916A65"/>
    <w:rsid w:val="00926C0D"/>
    <w:rsid w:val="00926C1C"/>
    <w:rsid w:val="00926F3C"/>
    <w:rsid w:val="00932932"/>
    <w:rsid w:val="00932C4F"/>
    <w:rsid w:val="00946C45"/>
    <w:rsid w:val="009749CC"/>
    <w:rsid w:val="009822A1"/>
    <w:rsid w:val="00983E5D"/>
    <w:rsid w:val="00984C54"/>
    <w:rsid w:val="00990503"/>
    <w:rsid w:val="0099229A"/>
    <w:rsid w:val="009A395C"/>
    <w:rsid w:val="009A4953"/>
    <w:rsid w:val="009A730E"/>
    <w:rsid w:val="009A7574"/>
    <w:rsid w:val="009B4507"/>
    <w:rsid w:val="009C32C5"/>
    <w:rsid w:val="009C74AC"/>
    <w:rsid w:val="009D3A7C"/>
    <w:rsid w:val="009D7870"/>
    <w:rsid w:val="009E1F9A"/>
    <w:rsid w:val="009F597D"/>
    <w:rsid w:val="009F64A0"/>
    <w:rsid w:val="009F75BE"/>
    <w:rsid w:val="00A04655"/>
    <w:rsid w:val="00A06E17"/>
    <w:rsid w:val="00A07443"/>
    <w:rsid w:val="00A2054E"/>
    <w:rsid w:val="00A22A38"/>
    <w:rsid w:val="00A24263"/>
    <w:rsid w:val="00A337F2"/>
    <w:rsid w:val="00A42D43"/>
    <w:rsid w:val="00A55003"/>
    <w:rsid w:val="00A569EF"/>
    <w:rsid w:val="00A64E81"/>
    <w:rsid w:val="00A70819"/>
    <w:rsid w:val="00A71EA9"/>
    <w:rsid w:val="00A74765"/>
    <w:rsid w:val="00A83958"/>
    <w:rsid w:val="00A86C8D"/>
    <w:rsid w:val="00A871FC"/>
    <w:rsid w:val="00A923FE"/>
    <w:rsid w:val="00A93A89"/>
    <w:rsid w:val="00AA3350"/>
    <w:rsid w:val="00AA6A20"/>
    <w:rsid w:val="00AB33B5"/>
    <w:rsid w:val="00AB3C2A"/>
    <w:rsid w:val="00AB45DD"/>
    <w:rsid w:val="00AC12C0"/>
    <w:rsid w:val="00AC24C8"/>
    <w:rsid w:val="00AC2783"/>
    <w:rsid w:val="00AC43E4"/>
    <w:rsid w:val="00AC4F4D"/>
    <w:rsid w:val="00AC695E"/>
    <w:rsid w:val="00AD2FD4"/>
    <w:rsid w:val="00AD5F1D"/>
    <w:rsid w:val="00AD7EC1"/>
    <w:rsid w:val="00AE12E8"/>
    <w:rsid w:val="00AE135C"/>
    <w:rsid w:val="00AE31FA"/>
    <w:rsid w:val="00AE4992"/>
    <w:rsid w:val="00AF1345"/>
    <w:rsid w:val="00AF4FA4"/>
    <w:rsid w:val="00B06D3C"/>
    <w:rsid w:val="00B107D7"/>
    <w:rsid w:val="00B15D0E"/>
    <w:rsid w:val="00B160BC"/>
    <w:rsid w:val="00B17386"/>
    <w:rsid w:val="00B23785"/>
    <w:rsid w:val="00B363A6"/>
    <w:rsid w:val="00B37567"/>
    <w:rsid w:val="00B40838"/>
    <w:rsid w:val="00B40D2E"/>
    <w:rsid w:val="00B60D90"/>
    <w:rsid w:val="00B64A61"/>
    <w:rsid w:val="00B80EED"/>
    <w:rsid w:val="00B91802"/>
    <w:rsid w:val="00B94AEC"/>
    <w:rsid w:val="00BA0B95"/>
    <w:rsid w:val="00BA0E44"/>
    <w:rsid w:val="00BA43BB"/>
    <w:rsid w:val="00BB2F6B"/>
    <w:rsid w:val="00BB7F54"/>
    <w:rsid w:val="00BC125E"/>
    <w:rsid w:val="00BC4FCF"/>
    <w:rsid w:val="00BC540B"/>
    <w:rsid w:val="00BD4326"/>
    <w:rsid w:val="00BD5C79"/>
    <w:rsid w:val="00BD67A9"/>
    <w:rsid w:val="00BD67DD"/>
    <w:rsid w:val="00BE52CB"/>
    <w:rsid w:val="00BE5C88"/>
    <w:rsid w:val="00BF0359"/>
    <w:rsid w:val="00BF3F8D"/>
    <w:rsid w:val="00BF75B5"/>
    <w:rsid w:val="00C05584"/>
    <w:rsid w:val="00C30DA7"/>
    <w:rsid w:val="00C368FD"/>
    <w:rsid w:val="00C44EA8"/>
    <w:rsid w:val="00C47D5A"/>
    <w:rsid w:val="00C65362"/>
    <w:rsid w:val="00C71A88"/>
    <w:rsid w:val="00C74F41"/>
    <w:rsid w:val="00C81DFF"/>
    <w:rsid w:val="00C82A68"/>
    <w:rsid w:val="00C873D1"/>
    <w:rsid w:val="00C91EFE"/>
    <w:rsid w:val="00C936B9"/>
    <w:rsid w:val="00C96053"/>
    <w:rsid w:val="00CA4A13"/>
    <w:rsid w:val="00CA7EE1"/>
    <w:rsid w:val="00CB3530"/>
    <w:rsid w:val="00CC409C"/>
    <w:rsid w:val="00CC43FE"/>
    <w:rsid w:val="00CC58E0"/>
    <w:rsid w:val="00CC5BB4"/>
    <w:rsid w:val="00CD0999"/>
    <w:rsid w:val="00CD2788"/>
    <w:rsid w:val="00CD2A15"/>
    <w:rsid w:val="00CE2FF7"/>
    <w:rsid w:val="00CF1F8A"/>
    <w:rsid w:val="00D0002F"/>
    <w:rsid w:val="00D0231E"/>
    <w:rsid w:val="00D1365C"/>
    <w:rsid w:val="00D240C3"/>
    <w:rsid w:val="00D352B1"/>
    <w:rsid w:val="00D37F38"/>
    <w:rsid w:val="00D407C8"/>
    <w:rsid w:val="00D41954"/>
    <w:rsid w:val="00D51BEF"/>
    <w:rsid w:val="00D64A1C"/>
    <w:rsid w:val="00D65A53"/>
    <w:rsid w:val="00D84126"/>
    <w:rsid w:val="00D918C2"/>
    <w:rsid w:val="00D91D8F"/>
    <w:rsid w:val="00D92EF3"/>
    <w:rsid w:val="00D95243"/>
    <w:rsid w:val="00DA1DD6"/>
    <w:rsid w:val="00DA2464"/>
    <w:rsid w:val="00DA2ECA"/>
    <w:rsid w:val="00DA3EC7"/>
    <w:rsid w:val="00DB7C85"/>
    <w:rsid w:val="00DC5EB0"/>
    <w:rsid w:val="00DC7FDF"/>
    <w:rsid w:val="00DD180D"/>
    <w:rsid w:val="00DE0F55"/>
    <w:rsid w:val="00DF22F8"/>
    <w:rsid w:val="00DF36A1"/>
    <w:rsid w:val="00DF4123"/>
    <w:rsid w:val="00E01144"/>
    <w:rsid w:val="00E16CF6"/>
    <w:rsid w:val="00E17C42"/>
    <w:rsid w:val="00E27DB0"/>
    <w:rsid w:val="00E30267"/>
    <w:rsid w:val="00E326A1"/>
    <w:rsid w:val="00E43C8A"/>
    <w:rsid w:val="00E449CF"/>
    <w:rsid w:val="00E4510A"/>
    <w:rsid w:val="00E56246"/>
    <w:rsid w:val="00E67C33"/>
    <w:rsid w:val="00E749C4"/>
    <w:rsid w:val="00E87CAC"/>
    <w:rsid w:val="00E91D7A"/>
    <w:rsid w:val="00E91F2A"/>
    <w:rsid w:val="00E93016"/>
    <w:rsid w:val="00E9384C"/>
    <w:rsid w:val="00EA133E"/>
    <w:rsid w:val="00EA2C1C"/>
    <w:rsid w:val="00EA38FB"/>
    <w:rsid w:val="00EB0935"/>
    <w:rsid w:val="00EB6D13"/>
    <w:rsid w:val="00EE3901"/>
    <w:rsid w:val="00EE3C3C"/>
    <w:rsid w:val="00EE43E9"/>
    <w:rsid w:val="00EE4FFF"/>
    <w:rsid w:val="00EF0C10"/>
    <w:rsid w:val="00EF446B"/>
    <w:rsid w:val="00EF7E72"/>
    <w:rsid w:val="00F00778"/>
    <w:rsid w:val="00F008F0"/>
    <w:rsid w:val="00F05209"/>
    <w:rsid w:val="00F23E21"/>
    <w:rsid w:val="00F310CB"/>
    <w:rsid w:val="00F3359A"/>
    <w:rsid w:val="00F37F00"/>
    <w:rsid w:val="00F4315A"/>
    <w:rsid w:val="00F43E1C"/>
    <w:rsid w:val="00F50DA0"/>
    <w:rsid w:val="00F54A92"/>
    <w:rsid w:val="00F571B8"/>
    <w:rsid w:val="00F61066"/>
    <w:rsid w:val="00F84CFD"/>
    <w:rsid w:val="00F86B5F"/>
    <w:rsid w:val="00F87177"/>
    <w:rsid w:val="00F9294F"/>
    <w:rsid w:val="00F96B31"/>
    <w:rsid w:val="00FA0BA6"/>
    <w:rsid w:val="00FA1B10"/>
    <w:rsid w:val="00FA1C06"/>
    <w:rsid w:val="00FB351E"/>
    <w:rsid w:val="00FB7454"/>
    <w:rsid w:val="00FC3ED1"/>
    <w:rsid w:val="00FC79DE"/>
    <w:rsid w:val="00FD2D38"/>
    <w:rsid w:val="00FD47CE"/>
    <w:rsid w:val="00FE7990"/>
    <w:rsid w:val="00FF2FAF"/>
    <w:rsid w:val="00FF3C32"/>
    <w:rsid w:val="00FF55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87FF4"/>
  <w15:chartTrackingRefBased/>
  <w15:docId w15:val="{A0784EAA-3C9F-4031-ADA0-C16FDC37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0A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70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1F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F4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C4F4D"/>
  </w:style>
  <w:style w:type="paragraph" w:styleId="Footer">
    <w:name w:val="footer"/>
    <w:basedOn w:val="Normal"/>
    <w:link w:val="FooterChar"/>
    <w:uiPriority w:val="99"/>
    <w:unhideWhenUsed/>
    <w:rsid w:val="00AC4F4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C4F4D"/>
  </w:style>
  <w:style w:type="paragraph" w:customStyle="1" w:styleId="Default">
    <w:name w:val="Default"/>
    <w:rsid w:val="00E27DB0"/>
    <w:pPr>
      <w:autoSpaceDE w:val="0"/>
      <w:autoSpaceDN w:val="0"/>
      <w:adjustRightInd w:val="0"/>
      <w:spacing w:after="0" w:line="240" w:lineRule="auto"/>
    </w:pPr>
    <w:rPr>
      <w:rFonts w:ascii="Gill Sans MT" w:hAnsi="Gill Sans MT" w:cs="Gill Sans MT"/>
      <w:color w:val="000000"/>
      <w:sz w:val="24"/>
      <w:szCs w:val="24"/>
    </w:rPr>
  </w:style>
  <w:style w:type="paragraph" w:customStyle="1" w:styleId="Pa4">
    <w:name w:val="Pa4"/>
    <w:basedOn w:val="Default"/>
    <w:next w:val="Default"/>
    <w:uiPriority w:val="99"/>
    <w:rsid w:val="00E27DB0"/>
    <w:pPr>
      <w:spacing w:line="241" w:lineRule="atLeast"/>
    </w:pPr>
    <w:rPr>
      <w:rFonts w:cstheme="minorBidi"/>
      <w:color w:val="auto"/>
    </w:rPr>
  </w:style>
  <w:style w:type="character" w:customStyle="1" w:styleId="A7">
    <w:name w:val="A7"/>
    <w:uiPriority w:val="99"/>
    <w:rsid w:val="00E27DB0"/>
    <w:rPr>
      <w:rFonts w:cs="Gill Sans MT"/>
      <w:color w:val="000000"/>
      <w:sz w:val="18"/>
      <w:szCs w:val="18"/>
    </w:rPr>
  </w:style>
  <w:style w:type="paragraph" w:customStyle="1" w:styleId="Pa7">
    <w:name w:val="Pa7"/>
    <w:basedOn w:val="Default"/>
    <w:next w:val="Default"/>
    <w:uiPriority w:val="99"/>
    <w:rsid w:val="00E27DB0"/>
    <w:pPr>
      <w:spacing w:line="241" w:lineRule="atLeast"/>
    </w:pPr>
    <w:rPr>
      <w:rFonts w:cstheme="minorBidi"/>
      <w:color w:val="auto"/>
    </w:rPr>
  </w:style>
  <w:style w:type="paragraph" w:customStyle="1" w:styleId="Pa6">
    <w:name w:val="Pa6"/>
    <w:basedOn w:val="Default"/>
    <w:next w:val="Default"/>
    <w:uiPriority w:val="99"/>
    <w:rsid w:val="00E27DB0"/>
    <w:pPr>
      <w:spacing w:line="241" w:lineRule="atLeast"/>
    </w:pPr>
    <w:rPr>
      <w:rFonts w:cstheme="minorBidi"/>
      <w:color w:val="auto"/>
    </w:rPr>
  </w:style>
  <w:style w:type="character" w:customStyle="1" w:styleId="A8">
    <w:name w:val="A8"/>
    <w:uiPriority w:val="99"/>
    <w:rsid w:val="00E27DB0"/>
    <w:rPr>
      <w:rFonts w:ascii="Wingdings" w:hAnsi="Wingdings" w:cs="Wingdings"/>
      <w:color w:val="000000"/>
      <w:sz w:val="12"/>
      <w:szCs w:val="12"/>
    </w:rPr>
  </w:style>
  <w:style w:type="character" w:customStyle="1" w:styleId="A5">
    <w:name w:val="A5"/>
    <w:uiPriority w:val="99"/>
    <w:rsid w:val="00E27DB0"/>
    <w:rPr>
      <w:rFonts w:cs="Gill Sans MT"/>
      <w:color w:val="000000"/>
      <w:sz w:val="20"/>
      <w:szCs w:val="20"/>
    </w:rPr>
  </w:style>
  <w:style w:type="character" w:customStyle="1" w:styleId="A3">
    <w:name w:val="A3"/>
    <w:uiPriority w:val="99"/>
    <w:rsid w:val="00E27DB0"/>
    <w:rPr>
      <w:rFonts w:cs="Gill Sans MT"/>
      <w:color w:val="000000"/>
      <w:sz w:val="22"/>
      <w:szCs w:val="22"/>
    </w:rPr>
  </w:style>
  <w:style w:type="paragraph" w:customStyle="1" w:styleId="Pa11">
    <w:name w:val="Pa11"/>
    <w:basedOn w:val="Default"/>
    <w:next w:val="Default"/>
    <w:uiPriority w:val="99"/>
    <w:rsid w:val="00E27DB0"/>
    <w:pPr>
      <w:spacing w:line="241" w:lineRule="atLeast"/>
    </w:pPr>
    <w:rPr>
      <w:rFonts w:cstheme="minorBidi"/>
      <w:color w:val="auto"/>
    </w:rPr>
  </w:style>
  <w:style w:type="paragraph" w:customStyle="1" w:styleId="Pa12">
    <w:name w:val="Pa12"/>
    <w:basedOn w:val="Default"/>
    <w:next w:val="Default"/>
    <w:uiPriority w:val="99"/>
    <w:rsid w:val="00E27DB0"/>
    <w:pPr>
      <w:spacing w:line="241" w:lineRule="atLeast"/>
    </w:pPr>
    <w:rPr>
      <w:rFonts w:cstheme="minorBidi"/>
      <w:color w:val="auto"/>
    </w:rPr>
  </w:style>
  <w:style w:type="character" w:customStyle="1" w:styleId="A10">
    <w:name w:val="A10"/>
    <w:uiPriority w:val="99"/>
    <w:rsid w:val="00E27DB0"/>
    <w:rPr>
      <w:rFonts w:cs="Gill Sans MT"/>
      <w:color w:val="000000"/>
      <w:sz w:val="22"/>
      <w:szCs w:val="22"/>
    </w:rPr>
  </w:style>
  <w:style w:type="paragraph" w:customStyle="1" w:styleId="Pa1">
    <w:name w:val="Pa1"/>
    <w:basedOn w:val="Default"/>
    <w:next w:val="Default"/>
    <w:uiPriority w:val="99"/>
    <w:rsid w:val="00E27DB0"/>
    <w:pPr>
      <w:spacing w:line="241" w:lineRule="atLeast"/>
    </w:pPr>
    <w:rPr>
      <w:rFonts w:cstheme="minorBidi"/>
      <w:color w:val="auto"/>
    </w:rPr>
  </w:style>
  <w:style w:type="paragraph" w:customStyle="1" w:styleId="Pa13">
    <w:name w:val="Pa13"/>
    <w:basedOn w:val="Default"/>
    <w:next w:val="Default"/>
    <w:uiPriority w:val="99"/>
    <w:rsid w:val="00E27DB0"/>
    <w:pPr>
      <w:spacing w:line="241" w:lineRule="atLeast"/>
    </w:pPr>
    <w:rPr>
      <w:rFonts w:cstheme="minorBidi"/>
      <w:color w:val="auto"/>
    </w:rPr>
  </w:style>
  <w:style w:type="paragraph" w:customStyle="1" w:styleId="Pa14">
    <w:name w:val="Pa14"/>
    <w:basedOn w:val="Default"/>
    <w:next w:val="Default"/>
    <w:uiPriority w:val="99"/>
    <w:rsid w:val="00E27DB0"/>
    <w:pPr>
      <w:spacing w:line="241" w:lineRule="atLeast"/>
    </w:pPr>
    <w:rPr>
      <w:rFonts w:cstheme="minorBidi"/>
      <w:color w:val="auto"/>
    </w:rPr>
  </w:style>
  <w:style w:type="paragraph" w:customStyle="1" w:styleId="Pa3">
    <w:name w:val="Pa3"/>
    <w:basedOn w:val="Default"/>
    <w:next w:val="Default"/>
    <w:uiPriority w:val="99"/>
    <w:rsid w:val="00E27DB0"/>
    <w:pPr>
      <w:spacing w:line="241" w:lineRule="atLeast"/>
    </w:pPr>
    <w:rPr>
      <w:rFonts w:cstheme="minorBidi"/>
      <w:color w:val="auto"/>
    </w:rPr>
  </w:style>
  <w:style w:type="paragraph" w:customStyle="1" w:styleId="Pa15">
    <w:name w:val="Pa15"/>
    <w:basedOn w:val="Default"/>
    <w:next w:val="Default"/>
    <w:uiPriority w:val="99"/>
    <w:rsid w:val="00E27DB0"/>
    <w:pPr>
      <w:spacing w:line="241" w:lineRule="atLeast"/>
    </w:pPr>
    <w:rPr>
      <w:rFonts w:cstheme="minorBidi"/>
      <w:color w:val="auto"/>
    </w:rPr>
  </w:style>
  <w:style w:type="paragraph" w:styleId="ListParagraph">
    <w:name w:val="List Paragraph"/>
    <w:basedOn w:val="Normal"/>
    <w:uiPriority w:val="34"/>
    <w:qFormat/>
    <w:rsid w:val="00F61066"/>
    <w:pPr>
      <w:ind w:left="720"/>
      <w:contextualSpacing/>
    </w:pPr>
  </w:style>
  <w:style w:type="table" w:styleId="TableGrid">
    <w:name w:val="Table Grid"/>
    <w:basedOn w:val="TableNormal"/>
    <w:uiPriority w:val="39"/>
    <w:rsid w:val="00F6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Default"/>
    <w:next w:val="Default"/>
    <w:uiPriority w:val="99"/>
    <w:rsid w:val="005F5A0B"/>
    <w:pPr>
      <w:spacing w:line="201" w:lineRule="atLeast"/>
    </w:pPr>
    <w:rPr>
      <w:rFonts w:cstheme="minorBidi"/>
      <w:color w:val="auto"/>
    </w:rPr>
  </w:style>
  <w:style w:type="character" w:customStyle="1" w:styleId="Heading1Char">
    <w:name w:val="Heading 1 Char"/>
    <w:basedOn w:val="DefaultParagraphFont"/>
    <w:link w:val="Heading1"/>
    <w:uiPriority w:val="9"/>
    <w:rsid w:val="00870A1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70B9"/>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8E4FC5"/>
  </w:style>
  <w:style w:type="character" w:customStyle="1" w:styleId="Heading3Char">
    <w:name w:val="Heading 3 Char"/>
    <w:basedOn w:val="DefaultParagraphFont"/>
    <w:link w:val="Heading3"/>
    <w:uiPriority w:val="9"/>
    <w:rsid w:val="001E1F73"/>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AE13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135C"/>
    <w:rPr>
      <w:sz w:val="20"/>
      <w:szCs w:val="20"/>
    </w:rPr>
  </w:style>
  <w:style w:type="character" w:styleId="FootnoteReference">
    <w:name w:val="footnote reference"/>
    <w:basedOn w:val="DefaultParagraphFont"/>
    <w:uiPriority w:val="99"/>
    <w:semiHidden/>
    <w:unhideWhenUsed/>
    <w:rsid w:val="00AE135C"/>
    <w:rPr>
      <w:vertAlign w:val="superscript"/>
    </w:rPr>
  </w:style>
  <w:style w:type="character" w:styleId="Hyperlink">
    <w:name w:val="Hyperlink"/>
    <w:basedOn w:val="DefaultParagraphFont"/>
    <w:uiPriority w:val="99"/>
    <w:unhideWhenUsed/>
    <w:rsid w:val="007C4AD2"/>
    <w:rPr>
      <w:color w:val="0563C1" w:themeColor="hyperlink"/>
      <w:u w:val="single"/>
    </w:rPr>
  </w:style>
  <w:style w:type="character" w:customStyle="1" w:styleId="UnresolvedMention1">
    <w:name w:val="Unresolved Mention1"/>
    <w:basedOn w:val="DefaultParagraphFont"/>
    <w:uiPriority w:val="99"/>
    <w:semiHidden/>
    <w:unhideWhenUsed/>
    <w:rsid w:val="007C4AD2"/>
    <w:rPr>
      <w:color w:val="605E5C"/>
      <w:shd w:val="clear" w:color="auto" w:fill="E1DFDD"/>
    </w:rPr>
  </w:style>
  <w:style w:type="paragraph" w:styleId="NormalWeb">
    <w:name w:val="Normal (Web)"/>
    <w:basedOn w:val="Normal"/>
    <w:uiPriority w:val="99"/>
    <w:semiHidden/>
    <w:unhideWhenUsed/>
    <w:rsid w:val="002D452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71127"/>
    <w:rPr>
      <w:sz w:val="16"/>
      <w:szCs w:val="16"/>
    </w:rPr>
  </w:style>
  <w:style w:type="paragraph" w:styleId="CommentText">
    <w:name w:val="annotation text"/>
    <w:basedOn w:val="Normal"/>
    <w:link w:val="CommentTextChar"/>
    <w:uiPriority w:val="99"/>
    <w:semiHidden/>
    <w:unhideWhenUsed/>
    <w:rsid w:val="00071127"/>
    <w:pPr>
      <w:spacing w:line="240" w:lineRule="auto"/>
    </w:pPr>
    <w:rPr>
      <w:sz w:val="20"/>
      <w:szCs w:val="20"/>
    </w:rPr>
  </w:style>
  <w:style w:type="character" w:customStyle="1" w:styleId="CommentTextChar">
    <w:name w:val="Comment Text Char"/>
    <w:basedOn w:val="DefaultParagraphFont"/>
    <w:link w:val="CommentText"/>
    <w:uiPriority w:val="99"/>
    <w:semiHidden/>
    <w:rsid w:val="00071127"/>
    <w:rPr>
      <w:sz w:val="20"/>
      <w:szCs w:val="20"/>
    </w:rPr>
  </w:style>
  <w:style w:type="paragraph" w:styleId="CommentSubject">
    <w:name w:val="annotation subject"/>
    <w:basedOn w:val="CommentText"/>
    <w:next w:val="CommentText"/>
    <w:link w:val="CommentSubjectChar"/>
    <w:uiPriority w:val="99"/>
    <w:semiHidden/>
    <w:unhideWhenUsed/>
    <w:rsid w:val="00071127"/>
    <w:rPr>
      <w:b/>
      <w:bCs/>
    </w:rPr>
  </w:style>
  <w:style w:type="character" w:customStyle="1" w:styleId="CommentSubjectChar">
    <w:name w:val="Comment Subject Char"/>
    <w:basedOn w:val="CommentTextChar"/>
    <w:link w:val="CommentSubject"/>
    <w:uiPriority w:val="99"/>
    <w:semiHidden/>
    <w:rsid w:val="00071127"/>
    <w:rPr>
      <w:b/>
      <w:bCs/>
      <w:sz w:val="20"/>
      <w:szCs w:val="20"/>
    </w:rPr>
  </w:style>
  <w:style w:type="paragraph" w:styleId="BalloonText">
    <w:name w:val="Balloon Text"/>
    <w:basedOn w:val="Normal"/>
    <w:link w:val="BalloonTextChar"/>
    <w:uiPriority w:val="99"/>
    <w:semiHidden/>
    <w:unhideWhenUsed/>
    <w:rsid w:val="000711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127"/>
    <w:rPr>
      <w:rFonts w:ascii="Segoe UI" w:hAnsi="Segoe UI" w:cs="Segoe UI"/>
      <w:sz w:val="18"/>
      <w:szCs w:val="18"/>
    </w:rPr>
  </w:style>
  <w:style w:type="character" w:customStyle="1" w:styleId="UnresolvedMention">
    <w:name w:val="Unresolved Mention"/>
    <w:basedOn w:val="DefaultParagraphFont"/>
    <w:uiPriority w:val="99"/>
    <w:semiHidden/>
    <w:unhideWhenUsed/>
    <w:rsid w:val="00257475"/>
    <w:rPr>
      <w:color w:val="605E5C"/>
      <w:shd w:val="clear" w:color="auto" w:fill="E1DFDD"/>
    </w:rPr>
  </w:style>
  <w:style w:type="character" w:styleId="FollowedHyperlink">
    <w:name w:val="FollowedHyperlink"/>
    <w:basedOn w:val="DefaultParagraphFont"/>
    <w:uiPriority w:val="99"/>
    <w:semiHidden/>
    <w:unhideWhenUsed/>
    <w:rsid w:val="00E011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vika.rai@peopleinneed.c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lo.pinf.cz/web-CZE/" TargetMode="External"/><Relationship Id="rId2" Type="http://schemas.openxmlformats.org/officeDocument/2006/relationships/hyperlink" Target="https://elo.pinf.cz/web-CZE/" TargetMode="External"/><Relationship Id="rId1" Type="http://schemas.openxmlformats.org/officeDocument/2006/relationships/hyperlink" Target="https://elo.pinf.cz/web-CZE/" TargetMode="External"/><Relationship Id="rId5" Type="http://schemas.openxmlformats.org/officeDocument/2006/relationships/hyperlink" Target="https://www.arcgis.com/apps/Cascade/index.html?appid=d5f717a10fac4c8ebf10c46bd84712c3" TargetMode="External"/><Relationship Id="rId4" Type="http://schemas.openxmlformats.org/officeDocument/2006/relationships/hyperlink" Target="https://elo.pinf.cz/web-CZ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71FB00F0B87224596858EC04E372571" ma:contentTypeVersion="14" ma:contentTypeDescription="Vytvoří nový dokument" ma:contentTypeScope="" ma:versionID="040a4b0805f21ff3dfd46b3ac670ee51">
  <xsd:schema xmlns:xsd="http://www.w3.org/2001/XMLSchema" xmlns:xs="http://www.w3.org/2001/XMLSchema" xmlns:p="http://schemas.microsoft.com/office/2006/metadata/properties" xmlns:ns3="f43bc845-3ca9-4fba-b4ef-6bbcd220f363" xmlns:ns4="9f90647a-7f0b-4b04-a5c3-df741de9fe6a" targetNamespace="http://schemas.microsoft.com/office/2006/metadata/properties" ma:root="true" ma:fieldsID="7f13d6ac2d039c657f8b9fdc8c99af44" ns3:_="" ns4:_="">
    <xsd:import namespace="f43bc845-3ca9-4fba-b4ef-6bbcd220f363"/>
    <xsd:import namespace="9f90647a-7f0b-4b04-a5c3-df741de9fe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bc845-3ca9-4fba-b4ef-6bbcd220f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90647a-7f0b-4b04-a5c3-df741de9fe6a"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B60B1-95B2-4626-AFD8-98BF31D328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C3934B-FFB6-4E5D-A491-485854D4D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bc845-3ca9-4fba-b4ef-6bbcd220f363"/>
    <ds:schemaRef ds:uri="9f90647a-7f0b-4b04-a5c3-df741de9f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6FD7A-E966-4668-BDF3-A22297426345}">
  <ds:schemaRefs>
    <ds:schemaRef ds:uri="http://schemas.microsoft.com/sharepoint/v3/contenttype/forms"/>
  </ds:schemaRefs>
</ds:datastoreItem>
</file>

<file path=customXml/itemProps4.xml><?xml version="1.0" encoding="utf-8"?>
<ds:datastoreItem xmlns:ds="http://schemas.openxmlformats.org/officeDocument/2006/customXml" ds:itemID="{8B3347DB-4A75-4C79-AF23-3EC39131B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PIN</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sadcla01@pinf.cz</dc:creator>
  <cp:keywords/>
  <dc:description/>
  <cp:lastModifiedBy>Nádvorník Ondřej</cp:lastModifiedBy>
  <cp:revision>3</cp:revision>
  <dcterms:created xsi:type="dcterms:W3CDTF">2022-01-17T13:50:00Z</dcterms:created>
  <dcterms:modified xsi:type="dcterms:W3CDTF">2022-01-17T14:11:00Z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0x010100671FB00F0B87224596858EC04E372571</vt:lpwstr>
  </property>
</Properties>
</file>